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4DD" w:rsidRDefault="007B74DD" w:rsidP="0006776A">
      <w:pPr>
        <w:rPr>
          <w:b/>
          <w:bCs/>
          <w:kern w:val="28"/>
          <w:sz w:val="32"/>
          <w:szCs w:val="32"/>
        </w:rPr>
      </w:pPr>
      <w:r w:rsidRPr="007B74DD">
        <w:rPr>
          <w:b/>
          <w:bCs/>
          <w:kern w:val="28"/>
          <w:sz w:val="32"/>
          <w:szCs w:val="32"/>
        </w:rPr>
        <w:t xml:space="preserve">The </w:t>
      </w:r>
      <w:r>
        <w:rPr>
          <w:b/>
          <w:bCs/>
          <w:kern w:val="28"/>
          <w:sz w:val="32"/>
          <w:szCs w:val="32"/>
        </w:rPr>
        <w:t>Current Challenges and B</w:t>
      </w:r>
      <w:r w:rsidRPr="007B74DD">
        <w:rPr>
          <w:b/>
          <w:bCs/>
          <w:kern w:val="28"/>
          <w:sz w:val="32"/>
          <w:szCs w:val="32"/>
        </w:rPr>
        <w:t xml:space="preserve">enefits of Continuous Data Management </w:t>
      </w:r>
    </w:p>
    <w:p w:rsidR="00313D13" w:rsidRDefault="007B74DD" w:rsidP="00722BA4">
      <w:pPr>
        <w:jc w:val="right"/>
      </w:pPr>
      <w:r>
        <w:t>Risikesan Mahendran</w:t>
      </w:r>
      <w:r w:rsidR="000707E1" w:rsidRPr="00267461">
        <w:t xml:space="preserve"> </w:t>
      </w:r>
      <w:r w:rsidR="00722BA4">
        <w:br/>
      </w:r>
      <w:r w:rsidR="000707E1" w:rsidRPr="001D0404">
        <w:rPr>
          <w:i/>
        </w:rPr>
        <w:t>(</w:t>
      </w:r>
      <w:r>
        <w:rPr>
          <w:i/>
        </w:rPr>
        <w:t>Dassault Systemes</w:t>
      </w:r>
      <w:r w:rsidR="00267461" w:rsidRPr="001D0404">
        <w:rPr>
          <w:i/>
        </w:rPr>
        <w:t xml:space="preserve">, </w:t>
      </w:r>
      <w:r>
        <w:rPr>
          <w:i/>
        </w:rPr>
        <w:t>United Kingdom</w:t>
      </w:r>
      <w:r w:rsidR="00722BA4" w:rsidRPr="001D0404">
        <w:rPr>
          <w:i/>
        </w:rPr>
        <w:t>);</w:t>
      </w:r>
    </w:p>
    <w:p w:rsidR="00313D13" w:rsidRPr="001D0404" w:rsidRDefault="001D0404" w:rsidP="00313D13">
      <w:pPr>
        <w:pStyle w:val="Author"/>
        <w:rPr>
          <w:rStyle w:val="Strong"/>
        </w:rPr>
      </w:pPr>
      <w:r w:rsidRPr="001D0404">
        <w:rPr>
          <w:rStyle w:val="Strong"/>
        </w:rPr>
        <w:t>Abstract</w:t>
      </w:r>
    </w:p>
    <w:p w:rsidR="007B74DD" w:rsidRPr="00F42A26" w:rsidRDefault="007B74DD" w:rsidP="007B74DD">
      <w:pPr>
        <w:rPr>
          <w:color w:val="000000" w:themeColor="text1"/>
        </w:rPr>
      </w:pPr>
      <w:r w:rsidRPr="00F42A26">
        <w:rPr>
          <w:color w:val="000000" w:themeColor="text1"/>
        </w:rPr>
        <w:t xml:space="preserve">One of the prominent industry challenges is managing data generated by many engineers using different tools and systems. </w:t>
      </w:r>
      <w:r w:rsidR="004307A8">
        <w:rPr>
          <w:color w:val="000000" w:themeColor="text1"/>
        </w:rPr>
        <w:t>Generally, businesses need</w:t>
      </w:r>
      <w:r w:rsidR="00CC049B">
        <w:rPr>
          <w:color w:val="000000" w:themeColor="text1"/>
        </w:rPr>
        <w:t xml:space="preserve"> to</w:t>
      </w:r>
      <w:r w:rsidR="004307A8">
        <w:rPr>
          <w:color w:val="000000" w:themeColor="text1"/>
        </w:rPr>
        <w:t xml:space="preserve"> manage </w:t>
      </w:r>
      <w:r w:rsidRPr="00F42A26">
        <w:rPr>
          <w:color w:val="000000" w:themeColor="text1"/>
        </w:rPr>
        <w:t>versions, revisions, configurations and alternatives</w:t>
      </w:r>
      <w:r>
        <w:rPr>
          <w:color w:val="000000" w:themeColor="text1"/>
        </w:rPr>
        <w:t xml:space="preserve"> of design and simulation data </w:t>
      </w:r>
      <w:r w:rsidRPr="00F42A26">
        <w:rPr>
          <w:color w:val="000000" w:themeColor="text1"/>
        </w:rPr>
        <w:t xml:space="preserve">generated throughout a product’s life. It can be invaluable to undertake simulation throughout the design process; the final product may be only one of many analysed variants. However, incorporating change and reusing simulation processes can be challenging in many conventional tools. Managing native and </w:t>
      </w:r>
      <w:r>
        <w:rPr>
          <w:color w:val="000000" w:themeColor="text1"/>
        </w:rPr>
        <w:t>third-party</w:t>
      </w:r>
      <w:r w:rsidRPr="00F42A26">
        <w:rPr>
          <w:color w:val="000000" w:themeColor="text1"/>
        </w:rPr>
        <w:t xml:space="preserve"> simulation data and processes in different systems brings further challenges. Disconnected simulation data management leads to a lack of traceability: managing versions, revisions, configurations, and alternatives becomes problematic. A unified data management tool </w:t>
      </w:r>
      <w:r>
        <w:rPr>
          <w:color w:val="000000" w:themeColor="text1"/>
        </w:rPr>
        <w:t>can improve</w:t>
      </w:r>
      <w:r w:rsidRPr="00F42A26">
        <w:rPr>
          <w:color w:val="000000" w:themeColor="text1"/>
        </w:rPr>
        <w:t xml:space="preserve"> engineering efficiency, leading to significantly shorter design cycles, fewer iterations, and fewer errors. The complete traceability of design and multiscale simulation data throughout the product lifecycle is critical to success. </w:t>
      </w:r>
    </w:p>
    <w:p w:rsidR="007B74DD" w:rsidRPr="007B74DD" w:rsidRDefault="007B74DD" w:rsidP="007B74DD">
      <w:pPr>
        <w:rPr>
          <w:iCs/>
          <w:color w:val="000000"/>
        </w:rPr>
      </w:pPr>
      <w:r w:rsidRPr="007B74DD">
        <w:rPr>
          <w:color w:val="000000" w:themeColor="text1"/>
        </w:rPr>
        <w:t xml:space="preserve">The </w:t>
      </w:r>
      <w:r w:rsidRPr="007B74DD">
        <w:rPr>
          <w:b/>
          <w:bCs/>
          <w:color w:val="000000" w:themeColor="text1"/>
        </w:rPr>
        <w:t>3D</w:t>
      </w:r>
      <w:r w:rsidRPr="007B74DD">
        <w:rPr>
          <w:color w:val="000000" w:themeColor="text1"/>
        </w:rPr>
        <w:t>EXPERIENCE Platform, which has a single source of truth for engineering data,</w:t>
      </w:r>
      <w:r w:rsidRPr="007B74DD">
        <w:rPr>
          <w:iCs/>
          <w:color w:val="000000"/>
        </w:rPr>
        <w:t xml:space="preserve"> will allow concurrent design and simulation. Individual engineers and teams will have the tools and methods to </w:t>
      </w:r>
      <w:r w:rsidR="003E7406">
        <w:rPr>
          <w:iCs/>
          <w:color w:val="000000"/>
        </w:rPr>
        <w:t>efficiently find and retrieve the data relevant to their activities</w:t>
      </w:r>
      <w:r w:rsidRPr="007B74DD">
        <w:rPr>
          <w:iCs/>
          <w:color w:val="000000"/>
        </w:rPr>
        <w:t xml:space="preserve">. Streamlined communication is established on the data and models between stakeholders, achieving full digital traceability. In any such framework, it is essential to integrate existing processes and bring in data, geometry, models, etc., from various third-party commercial and bespoke solutions, thus connecting all stakeholders and ensuring efficient collaborative engineering. </w:t>
      </w:r>
    </w:p>
    <w:p w:rsidR="007B74DD" w:rsidRPr="007B74DD" w:rsidRDefault="007B74DD" w:rsidP="007B74DD">
      <w:pPr>
        <w:rPr>
          <w:iCs/>
          <w:color w:val="000000"/>
        </w:rPr>
      </w:pPr>
      <w:r w:rsidRPr="007B74DD">
        <w:rPr>
          <w:iCs/>
          <w:color w:val="000000"/>
        </w:rPr>
        <w:t xml:space="preserve">This paper will share </w:t>
      </w:r>
      <w:r w:rsidR="003E7406">
        <w:rPr>
          <w:iCs/>
          <w:color w:val="000000"/>
        </w:rPr>
        <w:t>our practical lessons</w:t>
      </w:r>
      <w:r w:rsidRPr="007B74DD">
        <w:rPr>
          <w:iCs/>
          <w:color w:val="000000"/>
        </w:rPr>
        <w:t xml:space="preserve"> in implementing a continuous data management platform.</w:t>
      </w:r>
    </w:p>
    <w:p w:rsidR="001D0404" w:rsidRDefault="001D0404" w:rsidP="001D0404"/>
    <w:p w:rsidR="007B74DD" w:rsidRDefault="007B74DD" w:rsidP="001D0404"/>
    <w:p w:rsidR="007B74DD" w:rsidRDefault="007B74DD" w:rsidP="001D0404"/>
    <w:p w:rsidR="007A50CA" w:rsidRDefault="006968AC" w:rsidP="00722BA4">
      <w:pPr>
        <w:pStyle w:val="Heading1"/>
      </w:pPr>
      <w:r>
        <w:lastRenderedPageBreak/>
        <w:t>Industry Challenges and Benefits</w:t>
      </w:r>
    </w:p>
    <w:p w:rsidR="003E7406" w:rsidRDefault="003E7406" w:rsidP="003E7406">
      <w:pPr>
        <w:rPr>
          <w:lang w:val="en-US"/>
        </w:rPr>
      </w:pPr>
      <w:r w:rsidRPr="003E7406">
        <w:rPr>
          <w:lang w:val="en-US"/>
        </w:rPr>
        <w:t>I</w:t>
      </w:r>
      <w:r w:rsidR="004307A8">
        <w:rPr>
          <w:lang w:val="en-US"/>
        </w:rPr>
        <w:t xml:space="preserve">n many discussions with </w:t>
      </w:r>
      <w:r w:rsidRPr="003E7406">
        <w:rPr>
          <w:lang w:val="en-US"/>
        </w:rPr>
        <w:t xml:space="preserve">clients and customers, we hear the </w:t>
      </w:r>
      <w:r w:rsidR="004307A8">
        <w:rPr>
          <w:lang w:val="en-US"/>
        </w:rPr>
        <w:t>same pain point articulated repeatedly when</w:t>
      </w:r>
      <w:r w:rsidR="00433B71">
        <w:rPr>
          <w:lang w:val="en-US"/>
        </w:rPr>
        <w:t xml:space="preserve"> data is generated by </w:t>
      </w:r>
      <w:r w:rsidRPr="003E7406">
        <w:rPr>
          <w:lang w:val="en-US"/>
        </w:rPr>
        <w:t>many engineers</w:t>
      </w:r>
      <w:r w:rsidR="00433B71">
        <w:rPr>
          <w:lang w:val="en-US"/>
        </w:rPr>
        <w:t xml:space="preserve"> using</w:t>
      </w:r>
      <w:r w:rsidRPr="003E7406">
        <w:rPr>
          <w:lang w:val="en-US"/>
        </w:rPr>
        <w:t xml:space="preserve"> many different tools and systems. </w:t>
      </w:r>
      <w:r w:rsidR="004307A8">
        <w:rPr>
          <w:lang w:val="en-US"/>
        </w:rPr>
        <w:t xml:space="preserve">Having the right tools to find and </w:t>
      </w:r>
      <w:r w:rsidR="00CC049B">
        <w:rPr>
          <w:lang w:val="en-US"/>
        </w:rPr>
        <w:t>reuse</w:t>
      </w:r>
      <w:r w:rsidR="004307A8">
        <w:rPr>
          <w:lang w:val="en-US"/>
        </w:rPr>
        <w:t xml:space="preserve"> this data </w:t>
      </w:r>
      <w:r w:rsidR="00CC049B">
        <w:rPr>
          <w:lang w:val="en-US"/>
        </w:rPr>
        <w:t>meaningfully</w:t>
      </w:r>
      <w:r w:rsidR="004307A8">
        <w:rPr>
          <w:lang w:val="en-US"/>
        </w:rPr>
        <w:t xml:space="preserve"> is critical</w:t>
      </w:r>
      <w:r w:rsidRPr="003E7406">
        <w:rPr>
          <w:lang w:val="en-US"/>
        </w:rPr>
        <w:t>. Generally</w:t>
      </w:r>
      <w:r>
        <w:rPr>
          <w:lang w:val="en-US"/>
        </w:rPr>
        <w:t xml:space="preserve">, customers </w:t>
      </w:r>
      <w:r w:rsidR="000B4A3B">
        <w:rPr>
          <w:lang w:val="en-US"/>
        </w:rPr>
        <w:t>need help</w:t>
      </w:r>
      <w:r>
        <w:rPr>
          <w:lang w:val="en-US"/>
        </w:rPr>
        <w:t xml:space="preserve"> managing versions, revisions</w:t>
      </w:r>
      <w:r w:rsidRPr="003E7406">
        <w:rPr>
          <w:lang w:val="en-US"/>
        </w:rPr>
        <w:t>, configurations</w:t>
      </w:r>
      <w:r w:rsidR="00433B71">
        <w:rPr>
          <w:lang w:val="en-US"/>
        </w:rPr>
        <w:t>, and alternatives generated throughout a product's life</w:t>
      </w:r>
      <w:r w:rsidRPr="003E7406">
        <w:rPr>
          <w:lang w:val="en-US"/>
        </w:rPr>
        <w:t xml:space="preserve">. The final product is almost certainly </w:t>
      </w:r>
      <w:r w:rsidR="000B4A3B">
        <w:rPr>
          <w:lang w:val="en-US"/>
        </w:rPr>
        <w:t xml:space="preserve">only one </w:t>
      </w:r>
      <w:r w:rsidRPr="003E7406">
        <w:rPr>
          <w:lang w:val="en-US"/>
        </w:rPr>
        <w:t xml:space="preserve">design that was </w:t>
      </w:r>
      <w:r>
        <w:rPr>
          <w:lang w:val="en-US"/>
        </w:rPr>
        <w:t>analysed</w:t>
      </w:r>
      <w:r w:rsidR="00433B71">
        <w:rPr>
          <w:lang w:val="en-US"/>
        </w:rPr>
        <w:t>. While</w:t>
      </w:r>
      <w:r>
        <w:rPr>
          <w:lang w:val="en-US"/>
        </w:rPr>
        <w:t xml:space="preserve"> other variants might have been rejected for some reason,</w:t>
      </w:r>
      <w:r w:rsidRPr="003E7406">
        <w:rPr>
          <w:lang w:val="en-US"/>
        </w:rPr>
        <w:t xml:space="preserve"> the work that went into them might still be invaluable when working on future products. It would </w:t>
      </w:r>
      <w:r w:rsidR="00433B71">
        <w:rPr>
          <w:lang w:val="en-US"/>
        </w:rPr>
        <w:t>not be wise</w:t>
      </w:r>
      <w:r w:rsidRPr="003E7406">
        <w:rPr>
          <w:lang w:val="en-US"/>
        </w:rPr>
        <w:t xml:space="preserve"> </w:t>
      </w:r>
      <w:r>
        <w:rPr>
          <w:lang w:val="en-US"/>
        </w:rPr>
        <w:t>to lose all that to the annals of time</w:t>
      </w:r>
      <w:r w:rsidRPr="003E7406">
        <w:rPr>
          <w:lang w:val="en-US"/>
        </w:rPr>
        <w:t xml:space="preserve">. </w:t>
      </w:r>
      <w:r w:rsidR="004307A8">
        <w:rPr>
          <w:lang w:val="en-US"/>
        </w:rPr>
        <w:t>Creating a</w:t>
      </w:r>
      <w:r w:rsidR="00CC049B">
        <w:rPr>
          <w:lang w:val="en-US"/>
        </w:rPr>
        <w:t xml:space="preserve"> </w:t>
      </w:r>
      <w:r w:rsidR="00AE1258">
        <w:rPr>
          <w:lang w:val="en-US"/>
        </w:rPr>
        <w:t xml:space="preserve">simulation model and ensuring it is </w:t>
      </w:r>
      <w:r w:rsidRPr="003E7406">
        <w:rPr>
          <w:lang w:val="en-US"/>
        </w:rPr>
        <w:t xml:space="preserve">robust takes time and effort. It </w:t>
      </w:r>
      <w:r w:rsidR="004307A8">
        <w:rPr>
          <w:lang w:val="en-US"/>
        </w:rPr>
        <w:t xml:space="preserve">is inefficient </w:t>
      </w:r>
      <w:r w:rsidRPr="003E7406">
        <w:rPr>
          <w:lang w:val="en-US"/>
        </w:rPr>
        <w:t xml:space="preserve">if all that effort needs to </w:t>
      </w:r>
      <w:r>
        <w:rPr>
          <w:lang w:val="en-US"/>
        </w:rPr>
        <w:t xml:space="preserve">be </w:t>
      </w:r>
      <w:r w:rsidRPr="003E7406">
        <w:rPr>
          <w:lang w:val="en-US"/>
        </w:rPr>
        <w:t>repeat</w:t>
      </w:r>
      <w:r w:rsidR="00161051">
        <w:rPr>
          <w:lang w:val="en-US"/>
        </w:rPr>
        <w:t>ed when the underlying model or c</w:t>
      </w:r>
      <w:r w:rsidRPr="003E7406">
        <w:rPr>
          <w:lang w:val="en-US"/>
        </w:rPr>
        <w:t>onfiguration is changed. However</w:t>
      </w:r>
      <w:r>
        <w:rPr>
          <w:lang w:val="en-US"/>
        </w:rPr>
        <w:t>, in many convention</w:t>
      </w:r>
      <w:r w:rsidR="00747477">
        <w:rPr>
          <w:lang w:val="en-US"/>
        </w:rPr>
        <w:t>al</w:t>
      </w:r>
      <w:r>
        <w:rPr>
          <w:lang w:val="en-US"/>
        </w:rPr>
        <w:t xml:space="preserve"> toolchains, taking those changes into account and reusing the downstream</w:t>
      </w:r>
      <w:r w:rsidRPr="003E7406">
        <w:rPr>
          <w:lang w:val="en-US"/>
        </w:rPr>
        <w:t xml:space="preserve"> simulation process can be </w:t>
      </w:r>
      <w:r>
        <w:rPr>
          <w:lang w:val="en-US"/>
        </w:rPr>
        <w:t>challenging</w:t>
      </w:r>
      <w:r w:rsidRPr="003E7406">
        <w:rPr>
          <w:lang w:val="en-US"/>
        </w:rPr>
        <w:t>.</w:t>
      </w:r>
    </w:p>
    <w:p w:rsidR="003E7406" w:rsidRPr="003E7406" w:rsidRDefault="003E7406" w:rsidP="003E7406">
      <w:r w:rsidRPr="003E7406">
        <w:t>We address all of these challenges with the solution that we are proposing here.</w:t>
      </w:r>
      <w:r>
        <w:t xml:space="preserve"> </w:t>
      </w:r>
      <w:r w:rsidRPr="003E7406">
        <w:t xml:space="preserve">The benefits would be </w:t>
      </w:r>
      <w:r w:rsidR="00AE1258">
        <w:t>improved engineering efficiency, leading</w:t>
      </w:r>
      <w:r>
        <w:t xml:space="preserve"> to significantly shorter design cycles, fewer iterations and </w:t>
      </w:r>
      <w:r w:rsidRPr="003E7406">
        <w:t>fewer errors in the process.</w:t>
      </w:r>
      <w:r>
        <w:t xml:space="preserve"> The </w:t>
      </w:r>
      <w:r w:rsidR="00433B71">
        <w:t>complete</w:t>
      </w:r>
      <w:r>
        <w:t xml:space="preserve"> traceability of design and multiscale simulation data throughout the </w:t>
      </w:r>
      <w:r w:rsidRPr="003E7406">
        <w:t xml:space="preserve">product lifecycle is </w:t>
      </w:r>
      <w:r>
        <w:t>vital</w:t>
      </w:r>
      <w:r w:rsidRPr="003E7406">
        <w:t xml:space="preserve">. Any proposed changes need to be tracked so that we know exactly why certain design decisions were made. This is </w:t>
      </w:r>
      <w:r>
        <w:t xml:space="preserve">crucial </w:t>
      </w:r>
      <w:r w:rsidR="00AE1258">
        <w:t xml:space="preserve">for </w:t>
      </w:r>
      <w:r w:rsidR="00433B71">
        <w:t xml:space="preserve">regulatory compliance </w:t>
      </w:r>
      <w:r w:rsidR="00AE1258">
        <w:t>and</w:t>
      </w:r>
      <w:r w:rsidR="00433B71">
        <w:t xml:space="preserve"> gaining knowledge </w:t>
      </w:r>
      <w:r w:rsidR="00426C6E">
        <w:t xml:space="preserve">for the </w:t>
      </w:r>
      <w:r w:rsidRPr="003E7406">
        <w:t>future.</w:t>
      </w:r>
      <w:r w:rsidR="00AE1258">
        <w:t xml:space="preserve"> </w:t>
      </w:r>
      <w:r w:rsidR="00433B71">
        <w:t xml:space="preserve">The industry challenges and the benefits of </w:t>
      </w:r>
      <w:r w:rsidR="00426C6E">
        <w:t>Continuous Data Management are</w:t>
      </w:r>
      <w:r w:rsidR="00433B71">
        <w:t xml:space="preserve"> summarised in </w:t>
      </w:r>
      <w:r w:rsidR="00426C6E">
        <w:fldChar w:fldCharType="begin"/>
      </w:r>
      <w:r w:rsidR="00426C6E">
        <w:instrText xml:space="preserve"> REF _Ref164681802 \h </w:instrText>
      </w:r>
      <w:r w:rsidR="00426C6E">
        <w:fldChar w:fldCharType="separate"/>
      </w:r>
      <w:r w:rsidR="00206513">
        <w:t xml:space="preserve">Table </w:t>
      </w:r>
      <w:r w:rsidR="00206513">
        <w:rPr>
          <w:noProof/>
        </w:rPr>
        <w:t>1</w:t>
      </w:r>
      <w:r w:rsidR="00426C6E">
        <w:fldChar w:fldCharType="end"/>
      </w:r>
      <w:r w:rsidR="00426C6E">
        <w:t xml:space="preserve">. </w:t>
      </w:r>
    </w:p>
    <w:p w:rsidR="00433B71" w:rsidRDefault="00433B71" w:rsidP="00426C6E">
      <w:pPr>
        <w:pStyle w:val="Caption"/>
        <w:keepNext/>
        <w:jc w:val="center"/>
      </w:pPr>
      <w:bookmarkStart w:id="0" w:name="_Ref164681802"/>
      <w:r>
        <w:t xml:space="preserve">Table </w:t>
      </w:r>
      <w:r w:rsidR="00F947D0">
        <w:fldChar w:fldCharType="begin"/>
      </w:r>
      <w:r w:rsidR="00F947D0">
        <w:instrText xml:space="preserve"> SEQ Table \* ARABIC </w:instrText>
      </w:r>
      <w:r w:rsidR="00F947D0">
        <w:fldChar w:fldCharType="separate"/>
      </w:r>
      <w:r w:rsidR="00206513">
        <w:rPr>
          <w:noProof/>
        </w:rPr>
        <w:t>1</w:t>
      </w:r>
      <w:r w:rsidR="00F947D0">
        <w:rPr>
          <w:noProof/>
        </w:rPr>
        <w:fldChar w:fldCharType="end"/>
      </w:r>
      <w:bookmarkEnd w:id="0"/>
      <w:r w:rsidR="00426C6E">
        <w:t xml:space="preserve"> Continous Data Management Industry Challenges and Benefits</w:t>
      </w:r>
    </w:p>
    <w:tbl>
      <w:tblPr>
        <w:tblStyle w:val="ListTable1Light-Accent1"/>
        <w:tblW w:w="0" w:type="auto"/>
        <w:tblLayout w:type="fixed"/>
        <w:tblLook w:val="04A0" w:firstRow="1" w:lastRow="0" w:firstColumn="1" w:lastColumn="0" w:noHBand="0" w:noVBand="1"/>
      </w:tblPr>
      <w:tblGrid>
        <w:gridCol w:w="3674"/>
        <w:gridCol w:w="3970"/>
      </w:tblGrid>
      <w:tr w:rsidR="00161051" w:rsidRPr="00333E98" w:rsidTr="009911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74" w:type="dxa"/>
          </w:tcPr>
          <w:p w:rsidR="00161051" w:rsidRPr="00333E98" w:rsidRDefault="00161051" w:rsidP="00991100">
            <w:pPr>
              <w:jc w:val="center"/>
              <w:rPr>
                <w:sz w:val="16"/>
                <w:szCs w:val="16"/>
              </w:rPr>
            </w:pPr>
            <w:r w:rsidRPr="00333E98">
              <w:rPr>
                <w:sz w:val="16"/>
                <w:szCs w:val="16"/>
              </w:rPr>
              <w:t>Industry Challenges</w:t>
            </w:r>
          </w:p>
        </w:tc>
        <w:tc>
          <w:tcPr>
            <w:tcW w:w="3970" w:type="dxa"/>
          </w:tcPr>
          <w:p w:rsidR="00161051" w:rsidRPr="00333E98" w:rsidRDefault="00161051" w:rsidP="00991100">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333E98">
              <w:rPr>
                <w:sz w:val="16"/>
                <w:szCs w:val="16"/>
              </w:rPr>
              <w:t>Benefits</w:t>
            </w:r>
          </w:p>
        </w:tc>
      </w:tr>
      <w:tr w:rsidR="00161051" w:rsidRPr="00333E98" w:rsidTr="009911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74" w:type="dxa"/>
          </w:tcPr>
          <w:p w:rsidR="00161051" w:rsidRPr="00333E98" w:rsidRDefault="00161051" w:rsidP="00991100">
            <w:pPr>
              <w:rPr>
                <w:b w:val="0"/>
                <w:sz w:val="16"/>
                <w:szCs w:val="16"/>
              </w:rPr>
            </w:pPr>
            <w:r w:rsidRPr="00333E98">
              <w:rPr>
                <w:b w:val="0"/>
                <w:sz w:val="16"/>
                <w:szCs w:val="16"/>
                <w:lang w:val="en-US"/>
              </w:rPr>
              <w:t>Managing native and 3rd party multi-scale simulation data from different systems</w:t>
            </w:r>
          </w:p>
        </w:tc>
        <w:tc>
          <w:tcPr>
            <w:tcW w:w="3970" w:type="dxa"/>
            <w:vAlign w:val="center"/>
          </w:tcPr>
          <w:p w:rsidR="00161051" w:rsidRDefault="00161051" w:rsidP="00991100">
            <w:pPr>
              <w:spacing w:before="0" w:after="0"/>
              <w:cnfStyle w:val="000000100000" w:firstRow="0" w:lastRow="0" w:firstColumn="0" w:lastColumn="0" w:oddVBand="0" w:evenVBand="0" w:oddHBand="1" w:evenHBand="0" w:firstRowFirstColumn="0" w:firstRowLastColumn="0" w:lastRowFirstColumn="0" w:lastRowLastColumn="0"/>
              <w:rPr>
                <w:sz w:val="16"/>
                <w:szCs w:val="16"/>
                <w:lang w:val="en-US"/>
              </w:rPr>
            </w:pPr>
            <w:r w:rsidRPr="00333E98">
              <w:rPr>
                <w:sz w:val="16"/>
                <w:szCs w:val="16"/>
                <w:lang w:val="en-US"/>
              </w:rPr>
              <w:t>Improved engineering efficiency</w:t>
            </w:r>
          </w:p>
          <w:p w:rsidR="00161051" w:rsidRPr="00DB2372" w:rsidRDefault="00161051" w:rsidP="00991100">
            <w:pPr>
              <w:pStyle w:val="ListParagraph"/>
              <w:numPr>
                <w:ilvl w:val="0"/>
                <w:numId w:val="19"/>
              </w:numPr>
              <w:spacing w:before="0" w:after="0"/>
              <w:ind w:left="470" w:hanging="113"/>
              <w:cnfStyle w:val="000000100000" w:firstRow="0" w:lastRow="0" w:firstColumn="0" w:lastColumn="0" w:oddVBand="0" w:evenVBand="0" w:oddHBand="1" w:evenHBand="0" w:firstRowFirstColumn="0" w:firstRowLastColumn="0" w:lastRowFirstColumn="0" w:lastRowLastColumn="0"/>
              <w:rPr>
                <w:sz w:val="16"/>
                <w:szCs w:val="16"/>
              </w:rPr>
            </w:pPr>
            <w:r w:rsidRPr="00DB2372">
              <w:rPr>
                <w:sz w:val="16"/>
                <w:szCs w:val="16"/>
                <w:lang w:val="en-US"/>
              </w:rPr>
              <w:t>Shorter design cycle iterations and fewer errors</w:t>
            </w:r>
          </w:p>
        </w:tc>
      </w:tr>
      <w:tr w:rsidR="00161051" w:rsidRPr="00333E98" w:rsidTr="00991100">
        <w:trPr>
          <w:trHeight w:val="20"/>
        </w:trPr>
        <w:tc>
          <w:tcPr>
            <w:cnfStyle w:val="001000000000" w:firstRow="0" w:lastRow="0" w:firstColumn="1" w:lastColumn="0" w:oddVBand="0" w:evenVBand="0" w:oddHBand="0" w:evenHBand="0" w:firstRowFirstColumn="0" w:firstRowLastColumn="0" w:lastRowFirstColumn="0" w:lastRowLastColumn="0"/>
            <w:tcW w:w="3674" w:type="dxa"/>
          </w:tcPr>
          <w:p w:rsidR="00161051" w:rsidRPr="00333E98" w:rsidRDefault="00161051" w:rsidP="00991100">
            <w:pPr>
              <w:rPr>
                <w:b w:val="0"/>
                <w:sz w:val="16"/>
                <w:szCs w:val="16"/>
              </w:rPr>
            </w:pPr>
            <w:r w:rsidRPr="00333E98">
              <w:rPr>
                <w:b w:val="0"/>
                <w:sz w:val="16"/>
                <w:szCs w:val="16"/>
                <w:lang w:val="en-US"/>
              </w:rPr>
              <w:t>Managing versions, revisions, configurations and alternatives</w:t>
            </w:r>
          </w:p>
        </w:tc>
        <w:tc>
          <w:tcPr>
            <w:tcW w:w="3970" w:type="dxa"/>
            <w:vAlign w:val="center"/>
          </w:tcPr>
          <w:p w:rsidR="00161051" w:rsidRPr="00333E98" w:rsidRDefault="00161051" w:rsidP="00991100">
            <w:pPr>
              <w:spacing w:before="0" w:after="0"/>
              <w:cnfStyle w:val="000000000000" w:firstRow="0" w:lastRow="0" w:firstColumn="0" w:lastColumn="0" w:oddVBand="0" w:evenVBand="0" w:oddHBand="0" w:evenHBand="0" w:firstRowFirstColumn="0" w:firstRowLastColumn="0" w:lastRowFirstColumn="0" w:lastRowLastColumn="0"/>
              <w:rPr>
                <w:sz w:val="16"/>
                <w:szCs w:val="16"/>
              </w:rPr>
            </w:pPr>
            <w:r w:rsidRPr="00333E98">
              <w:rPr>
                <w:sz w:val="16"/>
                <w:szCs w:val="16"/>
                <w:lang w:val="en-US"/>
              </w:rPr>
              <w:t xml:space="preserve">Make better-informed decisions </w:t>
            </w:r>
          </w:p>
          <w:p w:rsidR="00161051" w:rsidRPr="00333E98" w:rsidRDefault="00161051" w:rsidP="00991100">
            <w:pPr>
              <w:pStyle w:val="ListParagraph"/>
              <w:numPr>
                <w:ilvl w:val="0"/>
                <w:numId w:val="17"/>
              </w:numPr>
              <w:spacing w:before="0" w:after="0"/>
              <w:ind w:left="470" w:hanging="113"/>
              <w:cnfStyle w:val="000000000000" w:firstRow="0" w:lastRow="0" w:firstColumn="0" w:lastColumn="0" w:oddVBand="0" w:evenVBand="0" w:oddHBand="0" w:evenHBand="0" w:firstRowFirstColumn="0" w:firstRowLastColumn="0" w:lastRowFirstColumn="0" w:lastRowLastColumn="0"/>
              <w:rPr>
                <w:sz w:val="16"/>
                <w:szCs w:val="16"/>
              </w:rPr>
            </w:pPr>
            <w:r w:rsidRPr="00333E98">
              <w:rPr>
                <w:sz w:val="16"/>
                <w:szCs w:val="16"/>
                <w:lang w:val="en-US"/>
              </w:rPr>
              <w:t>Full traceability of design and multiscale simulation data back to requirements and test plan</w:t>
            </w:r>
          </w:p>
        </w:tc>
      </w:tr>
      <w:tr w:rsidR="00161051" w:rsidRPr="00333E98" w:rsidTr="009911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74" w:type="dxa"/>
          </w:tcPr>
          <w:p w:rsidR="00161051" w:rsidRPr="00333E98" w:rsidRDefault="00161051" w:rsidP="00991100">
            <w:pPr>
              <w:rPr>
                <w:b w:val="0"/>
                <w:sz w:val="16"/>
                <w:szCs w:val="16"/>
              </w:rPr>
            </w:pPr>
            <w:r w:rsidRPr="00333E98">
              <w:rPr>
                <w:b w:val="0"/>
                <w:sz w:val="16"/>
                <w:szCs w:val="16"/>
                <w:lang w:val="en-US"/>
              </w:rPr>
              <w:t>Poor collaboration between Design and Simulation teams (for example, Inefficient design reviews and re-integration)</w:t>
            </w:r>
          </w:p>
        </w:tc>
        <w:tc>
          <w:tcPr>
            <w:tcW w:w="3970" w:type="dxa"/>
            <w:vAlign w:val="center"/>
          </w:tcPr>
          <w:p w:rsidR="00161051" w:rsidRPr="00333E98" w:rsidRDefault="00161051" w:rsidP="00991100">
            <w:pPr>
              <w:spacing w:before="0" w:after="0"/>
              <w:cnfStyle w:val="000000100000" w:firstRow="0" w:lastRow="0" w:firstColumn="0" w:lastColumn="0" w:oddVBand="0" w:evenVBand="0" w:oddHBand="1" w:evenHBand="0" w:firstRowFirstColumn="0" w:firstRowLastColumn="0" w:lastRowFirstColumn="0" w:lastRowLastColumn="0"/>
              <w:rPr>
                <w:sz w:val="16"/>
                <w:szCs w:val="16"/>
              </w:rPr>
            </w:pPr>
            <w:r w:rsidRPr="00333E98">
              <w:rPr>
                <w:sz w:val="16"/>
                <w:szCs w:val="16"/>
                <w:lang w:val="en-US"/>
              </w:rPr>
              <w:t xml:space="preserve">More effective and efficient change management process </w:t>
            </w:r>
          </w:p>
          <w:p w:rsidR="00161051" w:rsidRPr="0024535B" w:rsidRDefault="00161051" w:rsidP="00991100">
            <w:pPr>
              <w:pStyle w:val="ListParagraph"/>
              <w:numPr>
                <w:ilvl w:val="0"/>
                <w:numId w:val="17"/>
              </w:numPr>
              <w:spacing w:before="0" w:after="0"/>
              <w:ind w:left="470" w:hanging="113"/>
              <w:cnfStyle w:val="000000100000" w:firstRow="0" w:lastRow="0" w:firstColumn="0" w:lastColumn="0" w:oddVBand="0" w:evenVBand="0" w:oddHBand="1" w:evenHBand="0" w:firstRowFirstColumn="0" w:firstRowLastColumn="0" w:lastRowFirstColumn="0" w:lastRowLastColumn="0"/>
              <w:rPr>
                <w:sz w:val="16"/>
                <w:szCs w:val="16"/>
              </w:rPr>
            </w:pPr>
            <w:r w:rsidRPr="00333E98">
              <w:rPr>
                <w:sz w:val="16"/>
                <w:szCs w:val="16"/>
                <w:lang w:val="en-US"/>
              </w:rPr>
              <w:t>Increased ability to assess the multi-disciplinary impact of proposed design changes</w:t>
            </w:r>
          </w:p>
        </w:tc>
      </w:tr>
    </w:tbl>
    <w:p w:rsidR="003E7406" w:rsidRPr="003E7406" w:rsidRDefault="00CC049B" w:rsidP="003E7406">
      <w:r>
        <w:t xml:space="preserve">Let us consider a </w:t>
      </w:r>
      <w:r w:rsidR="001B3E4C">
        <w:t>simplified engineering process, as shown in Figure 1</w:t>
      </w:r>
      <w:r w:rsidR="003E7406" w:rsidRPr="003E7406">
        <w:t>.</w:t>
      </w:r>
      <w:r w:rsidR="00433B71">
        <w:t xml:space="preserve"> </w:t>
      </w:r>
      <w:r w:rsidR="003E7406" w:rsidRPr="003E7406">
        <w:t xml:space="preserve">At the </w:t>
      </w:r>
      <w:r>
        <w:t>beginning</w:t>
      </w:r>
      <w:r w:rsidR="00747477">
        <w:t xml:space="preserve">, we </w:t>
      </w:r>
      <w:r>
        <w:t>had the program manager, who was</w:t>
      </w:r>
      <w:r w:rsidR="001B3E4C">
        <w:t xml:space="preserve"> responsible for the smooth operation and overall execution of the program</w:t>
      </w:r>
      <w:r w:rsidR="003E7406" w:rsidRPr="003E7406">
        <w:t>.</w:t>
      </w:r>
      <w:r w:rsidR="00433B71">
        <w:t xml:space="preserve"> </w:t>
      </w:r>
      <w:r w:rsidR="003E7406" w:rsidRPr="003E7406">
        <w:t>Then</w:t>
      </w:r>
      <w:r w:rsidR="00433B71">
        <w:t>,</w:t>
      </w:r>
      <w:r w:rsidR="00747477">
        <w:t xml:space="preserve"> a Model M</w:t>
      </w:r>
      <w:r w:rsidR="003E7406" w:rsidRPr="003E7406">
        <w:t>anager manages the simulation model environment</w:t>
      </w:r>
      <w:r w:rsidR="001B3E4C">
        <w:t xml:space="preserve">, such as </w:t>
      </w:r>
      <w:r w:rsidR="003E7406" w:rsidRPr="003E7406">
        <w:t>a specific product or CAD geometry</w:t>
      </w:r>
      <w:r w:rsidR="003E7406">
        <w:t xml:space="preserve">. </w:t>
      </w:r>
      <w:r w:rsidR="003E7406" w:rsidRPr="003E7406">
        <w:t xml:space="preserve">This model is then distributed to the various departments that work </w:t>
      </w:r>
      <w:r w:rsidR="003E7406" w:rsidRPr="003E7406">
        <w:lastRenderedPageBreak/>
        <w:t>in parallel</w:t>
      </w:r>
      <w:r w:rsidR="00433B71">
        <w:t>, ensuring that the product performs well in</w:t>
      </w:r>
      <w:r w:rsidR="003E7406">
        <w:t xml:space="preserve"> their respective discipline. </w:t>
      </w:r>
      <w:r w:rsidR="00433B71">
        <w:t xml:space="preserve">The analysts would set up highly specialised simulation models to answer specific questions and </w:t>
      </w:r>
      <w:r w:rsidR="00B91DAB">
        <w:t>meet all KPIs</w:t>
      </w:r>
      <w:r w:rsidR="003E7406" w:rsidRPr="003E7406">
        <w:t>. They would also execute the analysis and give</w:t>
      </w:r>
      <w:r w:rsidR="00747477">
        <w:t xml:space="preserve"> corresponding feedback to the Release E</w:t>
      </w:r>
      <w:r w:rsidR="003E7406" w:rsidRPr="003E7406">
        <w:t>ngineer.</w:t>
      </w:r>
      <w:r w:rsidR="003E7406">
        <w:t xml:space="preserve"> </w:t>
      </w:r>
      <w:r w:rsidR="00747477">
        <w:t>The Release E</w:t>
      </w:r>
      <w:r w:rsidR="003E7406" w:rsidRPr="003E7406">
        <w:t xml:space="preserve">ngineer would be responsible </w:t>
      </w:r>
      <w:r w:rsidR="001B3E4C">
        <w:t>for</w:t>
      </w:r>
      <w:r w:rsidR="003E7406" w:rsidRPr="003E7406">
        <w:t xml:space="preserve"> </w:t>
      </w:r>
      <w:r w:rsidR="00433B71">
        <w:t>consolidating</w:t>
      </w:r>
      <w:r w:rsidR="003E7406" w:rsidRPr="003E7406">
        <w:t xml:space="preserve"> all the </w:t>
      </w:r>
      <w:r w:rsidR="001B3E4C">
        <w:t>design changes proposed by the various discipline</w:t>
      </w:r>
      <w:r w:rsidR="00747477">
        <w:t xml:space="preserve">s. </w:t>
      </w:r>
      <w:r w:rsidR="00433B71">
        <w:t>For example</w:t>
      </w:r>
      <w:r w:rsidR="004908D5">
        <w:t xml:space="preserve">, </w:t>
      </w:r>
      <w:r w:rsidR="001B3E4C">
        <w:t>a</w:t>
      </w:r>
      <w:r w:rsidR="00747477">
        <w:t xml:space="preserve"> Structural A</w:t>
      </w:r>
      <w:r w:rsidR="004908D5">
        <w:t>nalyst might propose stiffening up a product's housing to ensure</w:t>
      </w:r>
      <w:r w:rsidR="003E7406" w:rsidRPr="003E7406">
        <w:t xml:space="preserve"> it doesn’t </w:t>
      </w:r>
      <w:r>
        <w:t>deform</w:t>
      </w:r>
      <w:r w:rsidR="003E7406" w:rsidRPr="003E7406">
        <w:t xml:space="preserve"> in </w:t>
      </w:r>
      <w:r w:rsidR="004908D5" w:rsidRPr="003E7406">
        <w:t xml:space="preserve">operation. </w:t>
      </w:r>
      <w:r w:rsidR="00747477">
        <w:t>The Program M</w:t>
      </w:r>
      <w:r w:rsidR="00433B71">
        <w:t>anager will sign off on all those design changes and the overall project at the end of the process</w:t>
      </w:r>
      <w:r w:rsidR="003E7406" w:rsidRPr="003E7406">
        <w:t>.</w:t>
      </w:r>
    </w:p>
    <w:p w:rsidR="0070187F" w:rsidRDefault="0070187F" w:rsidP="001B3E4C">
      <w:pPr>
        <w:keepNext/>
        <w:jc w:val="center"/>
      </w:pPr>
      <w:r w:rsidRPr="0070187F">
        <w:rPr>
          <w:noProof/>
          <w:lang w:eastAsia="en-GB"/>
        </w:rPr>
        <w:drawing>
          <wp:inline distT="0" distB="0" distL="0" distR="0" wp14:anchorId="7A164D5C" wp14:editId="0B404768">
            <wp:extent cx="5257419" cy="313563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96662" cy="3159035"/>
                    </a:xfrm>
                    <a:prstGeom prst="rect">
                      <a:avLst/>
                    </a:prstGeom>
                  </pic:spPr>
                </pic:pic>
              </a:graphicData>
            </a:graphic>
          </wp:inline>
        </w:drawing>
      </w:r>
    </w:p>
    <w:p w:rsidR="0070187F" w:rsidRDefault="0070187F" w:rsidP="0070187F">
      <w:pPr>
        <w:pStyle w:val="Caption"/>
        <w:jc w:val="center"/>
      </w:pPr>
      <w:bookmarkStart w:id="1" w:name="_Ref164682371"/>
      <w:r>
        <w:t xml:space="preserve">Figure </w:t>
      </w:r>
      <w:r w:rsidR="00F947D0">
        <w:fldChar w:fldCharType="begin"/>
      </w:r>
      <w:r w:rsidR="00F947D0">
        <w:instrText xml:space="preserve"> SEQ Figure \* ARABIC </w:instrText>
      </w:r>
      <w:r w:rsidR="00F947D0">
        <w:fldChar w:fldCharType="separate"/>
      </w:r>
      <w:r w:rsidR="00206513">
        <w:rPr>
          <w:noProof/>
        </w:rPr>
        <w:t>1</w:t>
      </w:r>
      <w:r w:rsidR="00F947D0">
        <w:rPr>
          <w:noProof/>
        </w:rPr>
        <w:fldChar w:fldCharType="end"/>
      </w:r>
      <w:bookmarkEnd w:id="1"/>
      <w:r w:rsidR="003E7406">
        <w:t xml:space="preserve"> A T</w:t>
      </w:r>
      <w:r w:rsidR="008768F4">
        <w:t xml:space="preserve">ypical Simulation </w:t>
      </w:r>
      <w:r w:rsidR="003E7406">
        <w:t>Process</w:t>
      </w:r>
    </w:p>
    <w:p w:rsidR="00B91DAB" w:rsidRPr="00B91DAB" w:rsidRDefault="00747477" w:rsidP="00B91DAB">
      <w:r>
        <w:rPr>
          <w:lang w:val="en-US"/>
        </w:rPr>
        <w:t>T</w:t>
      </w:r>
      <w:r w:rsidR="00B91DAB">
        <w:rPr>
          <w:lang w:val="en-US"/>
        </w:rPr>
        <w:t xml:space="preserve">he As-Is scenario </w:t>
      </w:r>
      <w:r w:rsidR="00B91DAB" w:rsidRPr="00B91DAB">
        <w:rPr>
          <w:lang w:val="en-US"/>
        </w:rPr>
        <w:t>in many companies</w:t>
      </w:r>
      <w:r w:rsidR="00CC049B">
        <w:rPr>
          <w:lang w:val="en-US"/>
        </w:rPr>
        <w:t xml:space="preserve"> is </w:t>
      </w:r>
      <w:r w:rsidR="00B91DAB">
        <w:rPr>
          <w:lang w:val="en-US"/>
        </w:rPr>
        <w:t xml:space="preserve">shown in </w:t>
      </w:r>
      <w:r w:rsidR="00B91DAB">
        <w:rPr>
          <w:lang w:val="en-US"/>
        </w:rPr>
        <w:fldChar w:fldCharType="begin"/>
      </w:r>
      <w:r w:rsidR="00B91DAB">
        <w:rPr>
          <w:lang w:val="en-US"/>
        </w:rPr>
        <w:instrText xml:space="preserve"> REF _Ref164683344 \h </w:instrText>
      </w:r>
      <w:r w:rsidR="00B91DAB">
        <w:rPr>
          <w:lang w:val="en-US"/>
        </w:rPr>
      </w:r>
      <w:r w:rsidR="00B91DAB">
        <w:rPr>
          <w:lang w:val="en-US"/>
        </w:rPr>
        <w:fldChar w:fldCharType="separate"/>
      </w:r>
      <w:r w:rsidR="00206513">
        <w:t xml:space="preserve">Figure </w:t>
      </w:r>
      <w:r w:rsidR="00206513">
        <w:rPr>
          <w:noProof/>
        </w:rPr>
        <w:t>2</w:t>
      </w:r>
      <w:r w:rsidR="00B91DAB">
        <w:rPr>
          <w:lang w:val="en-US"/>
        </w:rPr>
        <w:fldChar w:fldCharType="end"/>
      </w:r>
      <w:r w:rsidR="00B91DAB" w:rsidRPr="00B91DAB">
        <w:rPr>
          <w:lang w:val="en-US"/>
        </w:rPr>
        <w:t>. All the various stakeholders are siloed and exchange data through conventional means such as geometries sent by email or simulation data stored on network drives. There is</w:t>
      </w:r>
      <w:r w:rsidR="00B91DAB">
        <w:rPr>
          <w:lang w:val="en-US"/>
        </w:rPr>
        <w:t xml:space="preserve"> </w:t>
      </w:r>
      <w:r w:rsidR="00CC049B">
        <w:rPr>
          <w:lang w:val="en-US"/>
        </w:rPr>
        <w:t>limited</w:t>
      </w:r>
      <w:r w:rsidR="00B91DAB">
        <w:rPr>
          <w:lang w:val="en-US"/>
        </w:rPr>
        <w:t xml:space="preserve"> traceability,</w:t>
      </w:r>
      <w:r w:rsidR="00B91DAB" w:rsidRPr="00B91DAB">
        <w:rPr>
          <w:lang w:val="en-US"/>
        </w:rPr>
        <w:t xml:space="preserve"> and </w:t>
      </w:r>
      <w:r w:rsidR="00B91DAB">
        <w:rPr>
          <w:lang w:val="en-US"/>
        </w:rPr>
        <w:t>different people are likely</w:t>
      </w:r>
      <w:r w:rsidR="00B91DAB" w:rsidRPr="00B91DAB">
        <w:rPr>
          <w:lang w:val="en-US"/>
        </w:rPr>
        <w:t xml:space="preserve"> </w:t>
      </w:r>
      <w:r w:rsidR="00CC049B">
        <w:rPr>
          <w:lang w:val="en-US"/>
        </w:rPr>
        <w:t>to work on disparate data versions</w:t>
      </w:r>
      <w:r w:rsidR="00B91DAB" w:rsidRPr="00B91DAB">
        <w:rPr>
          <w:lang w:val="en-US"/>
        </w:rPr>
        <w:t xml:space="preserve"> </w:t>
      </w:r>
      <w:r w:rsidR="00B91DAB">
        <w:rPr>
          <w:lang w:val="en-US"/>
        </w:rPr>
        <w:t>that are</w:t>
      </w:r>
      <w:r w:rsidR="00B91DAB" w:rsidRPr="00B91DAB">
        <w:rPr>
          <w:lang w:val="en-US"/>
        </w:rPr>
        <w:t xml:space="preserve"> </w:t>
      </w:r>
      <w:r w:rsidR="000B4A3B">
        <w:rPr>
          <w:lang w:val="en-US"/>
        </w:rPr>
        <w:t>only partially</w:t>
      </w:r>
      <w:r w:rsidR="00B91DAB" w:rsidRPr="00B91DAB">
        <w:rPr>
          <w:lang w:val="en-US"/>
        </w:rPr>
        <w:t xml:space="preserve"> in sync.</w:t>
      </w:r>
      <w:r w:rsidR="00B91DAB">
        <w:rPr>
          <w:lang w:val="en-US"/>
        </w:rPr>
        <w:t xml:space="preserve"> </w:t>
      </w:r>
      <w:r w:rsidR="00B91DAB" w:rsidRPr="00B91DAB">
        <w:rPr>
          <w:lang w:val="en-US"/>
        </w:rPr>
        <w:t xml:space="preserve">In contrast with the </w:t>
      </w:r>
      <w:r w:rsidR="00B91DAB" w:rsidRPr="00B91DAB">
        <w:rPr>
          <w:b/>
          <w:lang w:val="en-US"/>
        </w:rPr>
        <w:t>3D</w:t>
      </w:r>
      <w:r w:rsidR="00B91DAB">
        <w:rPr>
          <w:lang w:val="en-US"/>
        </w:rPr>
        <w:t xml:space="preserve">EXPERIENCE platform, communication between stakeholders is streamlined, traceability is ensured throughout, and everyone </w:t>
      </w:r>
      <w:r w:rsidR="00CC049B">
        <w:rPr>
          <w:lang w:val="en-US"/>
        </w:rPr>
        <w:t>can work</w:t>
      </w:r>
      <w:r w:rsidR="00B91DAB">
        <w:rPr>
          <w:lang w:val="en-US"/>
        </w:rPr>
        <w:t xml:space="preserve"> on live, up-to-date data &amp; models. </w:t>
      </w:r>
      <w:r w:rsidR="00B91DAB" w:rsidRPr="00B91DAB">
        <w:rPr>
          <w:lang w:val="en-US"/>
        </w:rPr>
        <w:t xml:space="preserve">The </w:t>
      </w:r>
      <w:r w:rsidR="00B91DAB" w:rsidRPr="00B91DAB">
        <w:rPr>
          <w:b/>
          <w:lang w:val="en-US"/>
        </w:rPr>
        <w:t>3D</w:t>
      </w:r>
      <w:r w:rsidR="00B91DAB" w:rsidRPr="00B91DAB">
        <w:rPr>
          <w:lang w:val="en-US"/>
        </w:rPr>
        <w:t>EXPERIENCE platform is</w:t>
      </w:r>
      <w:r w:rsidR="00B91DAB">
        <w:rPr>
          <w:lang w:val="en-US"/>
        </w:rPr>
        <w:t xml:space="preserve"> also</w:t>
      </w:r>
      <w:r w:rsidR="00B91DAB" w:rsidRPr="00B91DAB">
        <w:rPr>
          <w:lang w:val="en-US"/>
        </w:rPr>
        <w:t xml:space="preserve"> open to integrating into existing processes and bringing data, geometry, models, etc.</w:t>
      </w:r>
      <w:r w:rsidR="00B91DAB">
        <w:rPr>
          <w:lang w:val="en-US"/>
        </w:rPr>
        <w:t>,</w:t>
      </w:r>
      <w:r w:rsidR="00B91DAB" w:rsidRPr="00B91DAB">
        <w:rPr>
          <w:lang w:val="en-US"/>
        </w:rPr>
        <w:t xml:space="preserve"> from </w:t>
      </w:r>
      <w:r w:rsidR="00B91DAB">
        <w:rPr>
          <w:lang w:val="en-US"/>
        </w:rPr>
        <w:t>various</w:t>
      </w:r>
      <w:r w:rsidR="00B91DAB" w:rsidRPr="00B91DAB">
        <w:rPr>
          <w:lang w:val="en-US"/>
        </w:rPr>
        <w:t xml:space="preserve"> </w:t>
      </w:r>
      <w:r w:rsidR="00B91DAB">
        <w:rPr>
          <w:lang w:val="en-US"/>
        </w:rPr>
        <w:t>third-party</w:t>
      </w:r>
      <w:r w:rsidR="00B91DAB" w:rsidRPr="00B91DAB">
        <w:rPr>
          <w:lang w:val="en-US"/>
        </w:rPr>
        <w:t xml:space="preserve"> commercial and non-commercial solutions</w:t>
      </w:r>
      <w:r w:rsidR="00B91DAB">
        <w:rPr>
          <w:lang w:val="en-US"/>
        </w:rPr>
        <w:t>.</w:t>
      </w:r>
    </w:p>
    <w:p w:rsidR="001B3E4C" w:rsidRDefault="0063520A" w:rsidP="001B3E4C">
      <w:pPr>
        <w:keepNext/>
        <w:jc w:val="center"/>
      </w:pPr>
      <w:r>
        <w:rPr>
          <w:noProof/>
          <w:lang w:eastAsia="en-GB"/>
        </w:rPr>
        <w:lastRenderedPageBreak/>
        <w:drawing>
          <wp:inline distT="0" distB="0" distL="0" distR="0" wp14:anchorId="050679D8" wp14:editId="4FAECB6F">
            <wp:extent cx="4323080" cy="162101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1136" cy="1631535"/>
                    </a:xfrm>
                    <a:prstGeom prst="rect">
                      <a:avLst/>
                    </a:prstGeom>
                  </pic:spPr>
                </pic:pic>
              </a:graphicData>
            </a:graphic>
          </wp:inline>
        </w:drawing>
      </w:r>
    </w:p>
    <w:p w:rsidR="001B3E4C" w:rsidRPr="00B91DAB" w:rsidRDefault="001B3E4C" w:rsidP="0063520A">
      <w:pPr>
        <w:pStyle w:val="Caption"/>
        <w:jc w:val="center"/>
      </w:pPr>
      <w:bookmarkStart w:id="2" w:name="_Ref164683344"/>
      <w:r>
        <w:t xml:space="preserve">Figure </w:t>
      </w:r>
      <w:r w:rsidR="00F947D0">
        <w:fldChar w:fldCharType="begin"/>
      </w:r>
      <w:r w:rsidR="00F947D0">
        <w:instrText xml:space="preserve"> SEQ Figure \* ARABIC </w:instrText>
      </w:r>
      <w:r w:rsidR="00F947D0">
        <w:fldChar w:fldCharType="separate"/>
      </w:r>
      <w:r w:rsidR="00206513">
        <w:rPr>
          <w:noProof/>
        </w:rPr>
        <w:t>2</w:t>
      </w:r>
      <w:r w:rsidR="00F947D0">
        <w:rPr>
          <w:noProof/>
        </w:rPr>
        <w:fldChar w:fldCharType="end"/>
      </w:r>
      <w:bookmarkEnd w:id="2"/>
      <w:r w:rsidR="00170CDC">
        <w:t xml:space="preserve"> The </w:t>
      </w:r>
      <w:r w:rsidR="00B91DAB">
        <w:t>As-Is</w:t>
      </w:r>
      <w:r w:rsidR="00170CDC">
        <w:t xml:space="preserve"> and </w:t>
      </w:r>
      <w:r w:rsidR="0063520A">
        <w:t>To-be</w:t>
      </w:r>
      <w:r w:rsidR="00170CDC">
        <w:t xml:space="preserve"> Scenario</w:t>
      </w:r>
      <w:r w:rsidR="00B91DAB" w:rsidRPr="00B91DAB">
        <w:rPr>
          <w:lang w:val="en-US"/>
        </w:rPr>
        <w:t>.</w:t>
      </w:r>
    </w:p>
    <w:p w:rsidR="006968AC" w:rsidRDefault="006968AC" w:rsidP="006968AC">
      <w:pPr>
        <w:pStyle w:val="Heading1"/>
      </w:pPr>
      <w:r>
        <w:t>Model Configuration (Part Selection) and Simulation Model Environment Creation</w:t>
      </w:r>
    </w:p>
    <w:p w:rsidR="000E4FFA" w:rsidRPr="000E4FFA" w:rsidRDefault="000E4FFA" w:rsidP="000E4FFA">
      <w:r w:rsidRPr="000E4FFA">
        <w:t>Managing different configurations of products, systems</w:t>
      </w:r>
      <w:r>
        <w:t>,</w:t>
      </w:r>
      <w:r w:rsidRPr="000E4FFA">
        <w:t xml:space="preserve"> and subsystems is </w:t>
      </w:r>
      <w:r>
        <w:t>essential</w:t>
      </w:r>
      <w:r w:rsidRPr="000E4FFA">
        <w:t>.</w:t>
      </w:r>
      <w:r>
        <w:t xml:space="preserve"> </w:t>
      </w:r>
      <w:r w:rsidR="00205A3D">
        <w:t>A</w:t>
      </w:r>
      <w:r w:rsidR="006275A7">
        <w:t>n example of a</w:t>
      </w:r>
      <w:r w:rsidR="00205A3D">
        <w:t xml:space="preserve"> simple electric motor with two variants (8-slice and 4-slice) is shown in </w:t>
      </w:r>
      <w:r w:rsidR="00205A3D">
        <w:fldChar w:fldCharType="begin"/>
      </w:r>
      <w:r w:rsidR="00205A3D">
        <w:instrText xml:space="preserve"> REF _Ref164687558 \h </w:instrText>
      </w:r>
      <w:r w:rsidR="00205A3D">
        <w:fldChar w:fldCharType="separate"/>
      </w:r>
      <w:r w:rsidR="00206513">
        <w:t xml:space="preserve">Figure </w:t>
      </w:r>
      <w:r w:rsidR="00206513">
        <w:rPr>
          <w:noProof/>
        </w:rPr>
        <w:t>3</w:t>
      </w:r>
      <w:r w:rsidR="00205A3D">
        <w:fldChar w:fldCharType="end"/>
      </w:r>
      <w:r w:rsidR="00205A3D">
        <w:t>.</w:t>
      </w:r>
      <w:r>
        <w:t xml:space="preserve"> </w:t>
      </w:r>
      <w:r w:rsidRPr="000E4FFA">
        <w:t xml:space="preserve">Both variants have a variety of </w:t>
      </w:r>
      <w:r>
        <w:t>standard</w:t>
      </w:r>
      <w:r w:rsidRPr="000E4FFA">
        <w:t xml:space="preserve"> components that are used across both variants. Specifically</w:t>
      </w:r>
      <w:r>
        <w:t>,</w:t>
      </w:r>
      <w:r w:rsidRPr="000E4FFA">
        <w:t xml:space="preserve"> </w:t>
      </w:r>
      <w:r w:rsidR="00205A3D">
        <w:t xml:space="preserve">the </w:t>
      </w:r>
      <w:r w:rsidRPr="000E4FFA">
        <w:t>two variants differ in their rotor design.</w:t>
      </w:r>
      <w:r w:rsidR="00205A3D">
        <w:t xml:space="preserve"> </w:t>
      </w:r>
      <w:r w:rsidR="00205A3D" w:rsidRPr="00205A3D">
        <w:rPr>
          <w:lang w:val="en-US"/>
        </w:rPr>
        <w:t xml:space="preserve">Setting up these configurations is relatively </w:t>
      </w:r>
      <w:r w:rsidR="00205A3D">
        <w:rPr>
          <w:lang w:val="en-US"/>
        </w:rPr>
        <w:t xml:space="preserve">straightforward for such a simple </w:t>
      </w:r>
      <w:r w:rsidR="00F2641E">
        <w:rPr>
          <w:lang w:val="en-US"/>
        </w:rPr>
        <w:t>assembly</w:t>
      </w:r>
      <w:r w:rsidR="00205A3D">
        <w:rPr>
          <w:lang w:val="en-US"/>
        </w:rPr>
        <w:t xml:space="preserve">. Still, it can become involved and more complicated for large </w:t>
      </w:r>
      <w:r w:rsidR="006275A7">
        <w:rPr>
          <w:lang w:val="en-US"/>
        </w:rPr>
        <w:t xml:space="preserve">systems. </w:t>
      </w:r>
      <w:r w:rsidR="00205A3D" w:rsidRPr="00205A3D">
        <w:rPr>
          <w:lang w:val="en-US"/>
        </w:rPr>
        <w:t>That said</w:t>
      </w:r>
      <w:r w:rsidR="00205A3D">
        <w:rPr>
          <w:lang w:val="en-US"/>
        </w:rPr>
        <w:t xml:space="preserve">, the analyst will typically not have to worry about creating the configurations; they </w:t>
      </w:r>
      <w:r w:rsidR="003414BF">
        <w:rPr>
          <w:lang w:val="en-US"/>
        </w:rPr>
        <w:t>can</w:t>
      </w:r>
      <w:r w:rsidR="00F2641E">
        <w:rPr>
          <w:lang w:val="en-US"/>
        </w:rPr>
        <w:t xml:space="preserve"> eas</w:t>
      </w:r>
      <w:r w:rsidR="00773D78">
        <w:rPr>
          <w:lang w:val="en-US"/>
        </w:rPr>
        <w:t xml:space="preserve">ily switch between different model configurations in </w:t>
      </w:r>
      <w:r w:rsidR="00773D78" w:rsidRPr="00747477">
        <w:rPr>
          <w:b/>
          <w:lang w:val="en-US"/>
        </w:rPr>
        <w:t>3D</w:t>
      </w:r>
      <w:r w:rsidR="00773D78">
        <w:rPr>
          <w:lang w:val="en-US"/>
        </w:rPr>
        <w:t>EXPERIENCE, as</w:t>
      </w:r>
      <w:r w:rsidR="002778DA">
        <w:rPr>
          <w:lang w:val="en-US"/>
        </w:rPr>
        <w:t xml:space="preserve"> shown in </w:t>
      </w:r>
      <w:r w:rsidR="002778DA">
        <w:rPr>
          <w:lang w:val="en-US"/>
        </w:rPr>
        <w:fldChar w:fldCharType="begin"/>
      </w:r>
      <w:r w:rsidR="002778DA">
        <w:rPr>
          <w:lang w:val="en-US"/>
        </w:rPr>
        <w:instrText xml:space="preserve"> REF _Ref164694733 \h </w:instrText>
      </w:r>
      <w:r w:rsidR="002778DA">
        <w:rPr>
          <w:lang w:val="en-US"/>
        </w:rPr>
      </w:r>
      <w:r w:rsidR="002778DA">
        <w:rPr>
          <w:lang w:val="en-US"/>
        </w:rPr>
        <w:fldChar w:fldCharType="separate"/>
      </w:r>
      <w:r w:rsidR="00206513">
        <w:t xml:space="preserve">Figure </w:t>
      </w:r>
      <w:r w:rsidR="00206513">
        <w:rPr>
          <w:noProof/>
        </w:rPr>
        <w:t>4</w:t>
      </w:r>
      <w:r w:rsidR="002778DA">
        <w:rPr>
          <w:lang w:val="en-US"/>
        </w:rPr>
        <w:fldChar w:fldCharType="end"/>
      </w:r>
      <w:r w:rsidR="00205A3D">
        <w:rPr>
          <w:lang w:val="en-US"/>
        </w:rPr>
        <w:t xml:space="preserve">. </w:t>
      </w:r>
      <w:r w:rsidR="006275A7">
        <w:rPr>
          <w:lang w:val="en-US"/>
        </w:rPr>
        <w:t>Filters make it</w:t>
      </w:r>
      <w:r w:rsidR="00205A3D">
        <w:rPr>
          <w:lang w:val="en-US"/>
        </w:rPr>
        <w:t xml:space="preserve"> easy to narrow down the product tree, which contains all </w:t>
      </w:r>
      <w:r w:rsidR="006275A7">
        <w:rPr>
          <w:lang w:val="en-US"/>
        </w:rPr>
        <w:t>t</w:t>
      </w:r>
      <w:r w:rsidR="00747477">
        <w:rPr>
          <w:lang w:val="en-US"/>
        </w:rPr>
        <w:t xml:space="preserve">he parts of all configurations. </w:t>
      </w:r>
      <w:r w:rsidRPr="000E4FFA">
        <w:rPr>
          <w:lang w:val="en-US"/>
        </w:rPr>
        <w:t>A further important step in creating a simulation model environment is the model simplification. Depending on the analysis</w:t>
      </w:r>
      <w:r w:rsidR="00B02E35">
        <w:rPr>
          <w:lang w:val="en-US"/>
        </w:rPr>
        <w:t>, the analyst can reduce the model complexity without adversely affecting the accuracy of the simulation, for example, by removing</w:t>
      </w:r>
      <w:r>
        <w:rPr>
          <w:lang w:val="en-US"/>
        </w:rPr>
        <w:t xml:space="preserve"> bevels and small features that significantly increase the mesh size without making much difference to the analysis</w:t>
      </w:r>
      <w:r w:rsidRPr="000E4FFA">
        <w:rPr>
          <w:lang w:val="en-US"/>
        </w:rPr>
        <w:t>.</w:t>
      </w:r>
      <w:r w:rsidR="006275A7">
        <w:rPr>
          <w:lang w:val="en-US"/>
        </w:rPr>
        <w:t xml:space="preserve"> </w:t>
      </w:r>
    </w:p>
    <w:p w:rsidR="004908D5" w:rsidRDefault="00C06A65" w:rsidP="00C06A65">
      <w:pPr>
        <w:keepNext/>
        <w:jc w:val="center"/>
      </w:pPr>
      <w:r>
        <w:rPr>
          <w:noProof/>
          <w:lang w:eastAsia="en-GB"/>
        </w:rPr>
        <w:drawing>
          <wp:inline distT="0" distB="0" distL="0" distR="0" wp14:anchorId="1755D25F" wp14:editId="7EFC6100">
            <wp:extent cx="4711037" cy="22047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4729" cy="2257927"/>
                    </a:xfrm>
                    <a:prstGeom prst="rect">
                      <a:avLst/>
                    </a:prstGeom>
                  </pic:spPr>
                </pic:pic>
              </a:graphicData>
            </a:graphic>
          </wp:inline>
        </w:drawing>
      </w:r>
    </w:p>
    <w:p w:rsidR="004908D5" w:rsidRDefault="004908D5" w:rsidP="004908D5">
      <w:pPr>
        <w:pStyle w:val="Caption"/>
        <w:jc w:val="center"/>
      </w:pPr>
      <w:bookmarkStart w:id="3" w:name="_Ref164687558"/>
      <w:r>
        <w:t xml:space="preserve">Figure </w:t>
      </w:r>
      <w:r w:rsidR="00F947D0">
        <w:fldChar w:fldCharType="begin"/>
      </w:r>
      <w:r w:rsidR="00F947D0">
        <w:instrText xml:space="preserve"> SEQ Figure \* ARABIC </w:instrText>
      </w:r>
      <w:r w:rsidR="00F947D0">
        <w:fldChar w:fldCharType="separate"/>
      </w:r>
      <w:r w:rsidR="00206513">
        <w:rPr>
          <w:noProof/>
        </w:rPr>
        <w:t>3</w:t>
      </w:r>
      <w:r w:rsidR="00F947D0">
        <w:rPr>
          <w:noProof/>
        </w:rPr>
        <w:fldChar w:fldCharType="end"/>
      </w:r>
      <w:bookmarkEnd w:id="3"/>
      <w:r w:rsidR="00205A3D">
        <w:t xml:space="preserve"> </w:t>
      </w:r>
      <w:r w:rsidR="00E30E92">
        <w:t>Different Configurations</w:t>
      </w:r>
    </w:p>
    <w:p w:rsidR="00E134FC" w:rsidRDefault="00E134FC" w:rsidP="00E134FC">
      <w:pPr>
        <w:keepNext/>
        <w:jc w:val="center"/>
      </w:pPr>
      <w:r>
        <w:rPr>
          <w:noProof/>
          <w:lang w:eastAsia="en-GB"/>
        </w:rPr>
        <w:lastRenderedPageBreak/>
        <w:drawing>
          <wp:inline distT="0" distB="0" distL="0" distR="0" wp14:anchorId="3C035286" wp14:editId="2DDDB077">
            <wp:extent cx="4608086" cy="21812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1936" cy="2211448"/>
                    </a:xfrm>
                    <a:prstGeom prst="rect">
                      <a:avLst/>
                    </a:prstGeom>
                  </pic:spPr>
                </pic:pic>
              </a:graphicData>
            </a:graphic>
          </wp:inline>
        </w:drawing>
      </w:r>
    </w:p>
    <w:p w:rsidR="00E134FC" w:rsidRDefault="00E134FC" w:rsidP="00E134FC">
      <w:pPr>
        <w:pStyle w:val="Caption"/>
        <w:jc w:val="center"/>
      </w:pPr>
      <w:bookmarkStart w:id="4" w:name="_Ref164694733"/>
      <w:r>
        <w:t xml:space="preserve">Figure </w:t>
      </w:r>
      <w:r w:rsidR="00F947D0">
        <w:fldChar w:fldCharType="begin"/>
      </w:r>
      <w:r w:rsidR="00F947D0">
        <w:instrText xml:space="preserve"> SEQ Figure \* ARABIC </w:instrText>
      </w:r>
      <w:r w:rsidR="00F947D0">
        <w:fldChar w:fldCharType="separate"/>
      </w:r>
      <w:r w:rsidR="00206513">
        <w:rPr>
          <w:noProof/>
        </w:rPr>
        <w:t>4</w:t>
      </w:r>
      <w:r w:rsidR="00F947D0">
        <w:rPr>
          <w:noProof/>
        </w:rPr>
        <w:fldChar w:fldCharType="end"/>
      </w:r>
      <w:bookmarkEnd w:id="4"/>
      <w:r w:rsidR="002778DA">
        <w:t xml:space="preserve"> Different Model  Configurations</w:t>
      </w:r>
    </w:p>
    <w:p w:rsidR="00773D78" w:rsidRDefault="00773D78" w:rsidP="00773D78">
      <w:pPr>
        <w:rPr>
          <w:lang w:val="en-US"/>
        </w:rPr>
      </w:pPr>
      <w:r w:rsidRPr="000E4FFA">
        <w:rPr>
          <w:lang w:val="en-US"/>
        </w:rPr>
        <w:t>As mentioned</w:t>
      </w:r>
      <w:r>
        <w:rPr>
          <w:lang w:val="en-US"/>
        </w:rPr>
        <w:t xml:space="preserve">, different models with different degrees of simplification can be created for various </w:t>
      </w:r>
      <w:r w:rsidR="00B02E35">
        <w:rPr>
          <w:lang w:val="en-US"/>
        </w:rPr>
        <w:t>discipline</w:t>
      </w:r>
      <w:r>
        <w:rPr>
          <w:lang w:val="en-US"/>
        </w:rPr>
        <w:t>s. The respective Simulation Analyst</w:t>
      </w:r>
      <w:r w:rsidR="003414BF">
        <w:rPr>
          <w:lang w:val="en-US"/>
        </w:rPr>
        <w:t>s</w:t>
      </w:r>
      <w:r>
        <w:rPr>
          <w:lang w:val="en-US"/>
        </w:rPr>
        <w:t xml:space="preserve"> </w:t>
      </w:r>
      <w:r w:rsidR="00AB3DEE" w:rsidRPr="00AB3DEE">
        <w:rPr>
          <w:lang w:val="en-US"/>
        </w:rPr>
        <w:t>might do additional fine-tuning of the model simplification and then set up the full simulation models.</w:t>
      </w:r>
      <w:r w:rsidR="00B02E35">
        <w:rPr>
          <w:lang w:val="en-US"/>
        </w:rPr>
        <w:t xml:space="preserve"> </w:t>
      </w:r>
    </w:p>
    <w:p w:rsidR="00773D78" w:rsidRDefault="000B4A3B" w:rsidP="00773D78">
      <w:pPr>
        <w:keepNext/>
        <w:jc w:val="center"/>
      </w:pPr>
      <w:r>
        <w:rPr>
          <w:noProof/>
          <w:lang w:eastAsia="en-GB"/>
        </w:rPr>
        <w:drawing>
          <wp:inline distT="0" distB="0" distL="0" distR="0" wp14:anchorId="2ABF2D49" wp14:editId="278A7095">
            <wp:extent cx="5014912" cy="23082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6669" cy="2318289"/>
                    </a:xfrm>
                    <a:prstGeom prst="rect">
                      <a:avLst/>
                    </a:prstGeom>
                  </pic:spPr>
                </pic:pic>
              </a:graphicData>
            </a:graphic>
          </wp:inline>
        </w:drawing>
      </w:r>
    </w:p>
    <w:p w:rsidR="00C06A65" w:rsidRDefault="00773D78" w:rsidP="00773D78">
      <w:pPr>
        <w:pStyle w:val="Caption"/>
        <w:jc w:val="center"/>
      </w:pPr>
      <w:bookmarkStart w:id="5" w:name="_Ref164695041"/>
      <w:r>
        <w:t xml:space="preserve">Figure </w:t>
      </w:r>
      <w:r w:rsidR="00F947D0">
        <w:fldChar w:fldCharType="begin"/>
      </w:r>
      <w:r w:rsidR="00F947D0">
        <w:instrText xml:space="preserve"> SEQ Figure \* ARABIC </w:instrText>
      </w:r>
      <w:r w:rsidR="00F947D0">
        <w:fldChar w:fldCharType="separate"/>
      </w:r>
      <w:r w:rsidR="00206513">
        <w:rPr>
          <w:noProof/>
        </w:rPr>
        <w:t>5</w:t>
      </w:r>
      <w:r w:rsidR="00F947D0">
        <w:rPr>
          <w:noProof/>
        </w:rPr>
        <w:fldChar w:fldCharType="end"/>
      </w:r>
      <w:bookmarkEnd w:id="5"/>
      <w:r w:rsidR="000B4A3B">
        <w:t xml:space="preserve"> Configuration Management</w:t>
      </w:r>
    </w:p>
    <w:p w:rsidR="00AB3DEE" w:rsidRPr="00AB3DEE" w:rsidRDefault="00773D78" w:rsidP="00AB3DEE">
      <w:r>
        <w:rPr>
          <w:lang w:val="en-US"/>
        </w:rPr>
        <w:fldChar w:fldCharType="begin"/>
      </w:r>
      <w:r>
        <w:rPr>
          <w:lang w:val="en-US"/>
        </w:rPr>
        <w:instrText xml:space="preserve"> REF _Ref164695041 \h </w:instrText>
      </w:r>
      <w:r>
        <w:rPr>
          <w:lang w:val="en-US"/>
        </w:rPr>
      </w:r>
      <w:r>
        <w:rPr>
          <w:lang w:val="en-US"/>
        </w:rPr>
        <w:fldChar w:fldCharType="separate"/>
      </w:r>
      <w:r w:rsidR="00206513">
        <w:t xml:space="preserve">Figure </w:t>
      </w:r>
      <w:r w:rsidR="00206513">
        <w:rPr>
          <w:noProof/>
        </w:rPr>
        <w:t>5</w:t>
      </w:r>
      <w:r>
        <w:rPr>
          <w:lang w:val="en-US"/>
        </w:rPr>
        <w:fldChar w:fldCharType="end"/>
      </w:r>
      <w:r>
        <w:rPr>
          <w:lang w:val="en-US"/>
        </w:rPr>
        <w:t xml:space="preserve"> shows </w:t>
      </w:r>
      <w:r w:rsidR="00AB3DEE" w:rsidRPr="00AB3DEE">
        <w:rPr>
          <w:lang w:val="en-US"/>
        </w:rPr>
        <w:t xml:space="preserve">the </w:t>
      </w:r>
      <w:r w:rsidR="003414BF">
        <w:rPr>
          <w:lang w:val="en-US"/>
        </w:rPr>
        <w:t>Configuration Management application's so-called subway rail track chart</w:t>
      </w:r>
      <w:r w:rsidR="00AB3DEE" w:rsidRPr="00AB3DEE">
        <w:rPr>
          <w:lang w:val="en-US"/>
        </w:rPr>
        <w:t>.</w:t>
      </w:r>
      <w:r w:rsidR="00B02E35">
        <w:rPr>
          <w:lang w:val="en-US"/>
        </w:rPr>
        <w:t xml:space="preserve"> </w:t>
      </w:r>
      <w:r w:rsidR="00AB3DEE" w:rsidRPr="00AB3DEE">
        <w:rPr>
          <w:lang w:val="en-US"/>
        </w:rPr>
        <w:t>In blue</w:t>
      </w:r>
      <w:r w:rsidR="00B02E35">
        <w:rPr>
          <w:lang w:val="en-US"/>
        </w:rPr>
        <w:t xml:space="preserve">, </w:t>
      </w:r>
      <w:r>
        <w:rPr>
          <w:lang w:val="en-US"/>
        </w:rPr>
        <w:t xml:space="preserve">the master model </w:t>
      </w:r>
      <w:r w:rsidR="00AB3DEE" w:rsidRPr="00AB3DEE">
        <w:rPr>
          <w:lang w:val="en-US"/>
        </w:rPr>
        <w:t xml:space="preserve">has been </w:t>
      </w:r>
      <w:r w:rsidR="00B02E35">
        <w:rPr>
          <w:lang w:val="en-US"/>
        </w:rPr>
        <w:t>finalised</w:t>
      </w:r>
      <w:r w:rsidR="00AB3DEE" w:rsidRPr="00AB3DEE">
        <w:rPr>
          <w:lang w:val="en-US"/>
        </w:rPr>
        <w:t>.</w:t>
      </w:r>
      <w:r>
        <w:rPr>
          <w:lang w:val="en-US"/>
        </w:rPr>
        <w:t xml:space="preserve"> Branches of the</w:t>
      </w:r>
      <w:r w:rsidR="00AB3DEE" w:rsidRPr="00AB3DEE">
        <w:rPr>
          <w:lang w:val="en-US"/>
        </w:rPr>
        <w:t xml:space="preserve"> model</w:t>
      </w:r>
      <w:r>
        <w:rPr>
          <w:lang w:val="en-US"/>
        </w:rPr>
        <w:t xml:space="preserve"> are created</w:t>
      </w:r>
      <w:r w:rsidR="00AB3DEE" w:rsidRPr="00AB3DEE">
        <w:rPr>
          <w:lang w:val="en-US"/>
        </w:rPr>
        <w:t xml:space="preserve"> for the various domain groups to work on.</w:t>
      </w:r>
      <w:r w:rsidR="00B02E35">
        <w:rPr>
          <w:lang w:val="en-US"/>
        </w:rPr>
        <w:t xml:space="preserve"> </w:t>
      </w:r>
      <w:r>
        <w:rPr>
          <w:lang w:val="en-US"/>
        </w:rPr>
        <w:t>The analysts</w:t>
      </w:r>
      <w:r w:rsidR="00AB3DEE" w:rsidRPr="00AB3DEE">
        <w:rPr>
          <w:lang w:val="en-US"/>
        </w:rPr>
        <w:t xml:space="preserve"> on the </w:t>
      </w:r>
      <w:r w:rsidR="00B02E35">
        <w:rPr>
          <w:lang w:val="en-US"/>
        </w:rPr>
        <w:t>multiple</w:t>
      </w:r>
      <w:r w:rsidR="00AB3DEE" w:rsidRPr="00AB3DEE">
        <w:rPr>
          <w:lang w:val="en-US"/>
        </w:rPr>
        <w:t xml:space="preserve"> tracks can now work </w:t>
      </w:r>
      <w:r w:rsidR="000B4A3B">
        <w:rPr>
          <w:lang w:val="en-US"/>
        </w:rPr>
        <w:t xml:space="preserve">and execute their highly specialised analysis </w:t>
      </w:r>
      <w:r w:rsidR="00AB3DEE" w:rsidRPr="00AB3DEE">
        <w:rPr>
          <w:lang w:val="en-US"/>
        </w:rPr>
        <w:t>on their</w:t>
      </w:r>
      <w:r w:rsidR="00A90429">
        <w:rPr>
          <w:lang w:val="en-US"/>
        </w:rPr>
        <w:t xml:space="preserve"> own</w:t>
      </w:r>
      <w:r w:rsidR="00AB3DEE" w:rsidRPr="00AB3DEE">
        <w:rPr>
          <w:lang w:val="en-US"/>
        </w:rPr>
        <w:t xml:space="preserve"> branch without adversely affecting anyone else.</w:t>
      </w:r>
      <w:r w:rsidR="000B4A3B">
        <w:rPr>
          <w:lang w:val="en-US"/>
        </w:rPr>
        <w:t xml:space="preserve"> The analysts can</w:t>
      </w:r>
      <w:r w:rsidR="00B02E35">
        <w:rPr>
          <w:lang w:val="en-US"/>
        </w:rPr>
        <w:t xml:space="preserve"> generate revisions and test different changes needed to meet their respective requirements, all the way to a product that satisfies all of their needs and </w:t>
      </w:r>
      <w:r w:rsidR="00A90429">
        <w:rPr>
          <w:lang w:val="en-US"/>
        </w:rPr>
        <w:t>is ready</w:t>
      </w:r>
      <w:r w:rsidR="00AB3DEE" w:rsidRPr="00AB3DEE">
        <w:rPr>
          <w:lang w:val="en-US"/>
        </w:rPr>
        <w:t xml:space="preserve"> to be released.</w:t>
      </w:r>
      <w:r>
        <w:rPr>
          <w:lang w:val="en-US"/>
        </w:rPr>
        <w:t xml:space="preserve"> Any</w:t>
      </w:r>
      <w:r w:rsidR="00AB3DEE" w:rsidRPr="00AB3DEE">
        <w:rPr>
          <w:lang w:val="en-US"/>
        </w:rPr>
        <w:t xml:space="preserve"> changes to the master model can be </w:t>
      </w:r>
      <w:r w:rsidR="00A90429">
        <w:rPr>
          <w:lang w:val="en-US"/>
        </w:rPr>
        <w:t>propagated</w:t>
      </w:r>
      <w:r w:rsidR="00AB3DEE" w:rsidRPr="00AB3DEE">
        <w:rPr>
          <w:lang w:val="en-US"/>
        </w:rPr>
        <w:t xml:space="preserve"> into the individual tracks</w:t>
      </w:r>
      <w:r w:rsidR="00B02E35">
        <w:rPr>
          <w:lang w:val="en-US"/>
        </w:rPr>
        <w:t>, allowing changes to</w:t>
      </w:r>
      <w:r w:rsidR="00AB3DEE" w:rsidRPr="00AB3DEE">
        <w:rPr>
          <w:lang w:val="en-US"/>
        </w:rPr>
        <w:t xml:space="preserve"> be taken into account without having </w:t>
      </w:r>
      <w:r w:rsidR="00AB3DEE" w:rsidRPr="00AB3DEE">
        <w:rPr>
          <w:lang w:val="en-US"/>
        </w:rPr>
        <w:lastRenderedPageBreak/>
        <w:t xml:space="preserve">to </w:t>
      </w:r>
      <w:r w:rsidR="00A90429">
        <w:rPr>
          <w:lang w:val="en-US"/>
        </w:rPr>
        <w:t>repeat the</w:t>
      </w:r>
      <w:r w:rsidR="00AB3DEE" w:rsidRPr="00AB3DEE">
        <w:rPr>
          <w:lang w:val="en-US"/>
        </w:rPr>
        <w:t xml:space="preserve"> entire simula</w:t>
      </w:r>
      <w:r w:rsidR="00A90429">
        <w:rPr>
          <w:lang w:val="en-US"/>
        </w:rPr>
        <w:t>tion process again</w:t>
      </w:r>
      <w:bookmarkStart w:id="6" w:name="_GoBack"/>
      <w:bookmarkEnd w:id="6"/>
      <w:r w:rsidR="00A90429">
        <w:rPr>
          <w:lang w:val="en-US"/>
        </w:rPr>
        <w:t xml:space="preserve"> from scratch. </w:t>
      </w:r>
      <w:r w:rsidR="00657CD3">
        <w:rPr>
          <w:lang w:val="en-US"/>
        </w:rPr>
        <w:t xml:space="preserve">Changes in the domain branches can also </w:t>
      </w:r>
      <w:r w:rsidR="00A90429">
        <w:rPr>
          <w:lang w:val="en-US"/>
        </w:rPr>
        <w:t xml:space="preserve">be fed back into the master model. </w:t>
      </w:r>
    </w:p>
    <w:p w:rsidR="006968AC" w:rsidRDefault="006968AC" w:rsidP="006968AC">
      <w:pPr>
        <w:pStyle w:val="Heading1"/>
      </w:pPr>
      <w:r>
        <w:t>Design Change, Review &amp; Proposal</w:t>
      </w:r>
    </w:p>
    <w:p w:rsidR="000B4A3B" w:rsidRDefault="000B4A3B" w:rsidP="000B4A3B">
      <w:pPr>
        <w:keepNext/>
        <w:jc w:val="center"/>
      </w:pPr>
      <w:r>
        <w:rPr>
          <w:noProof/>
          <w:lang w:eastAsia="en-GB"/>
        </w:rPr>
        <w:drawing>
          <wp:inline distT="0" distB="0" distL="0" distR="0" wp14:anchorId="5353DAD3" wp14:editId="52FEA446">
            <wp:extent cx="3481388" cy="180983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08855" cy="1824109"/>
                    </a:xfrm>
                    <a:prstGeom prst="rect">
                      <a:avLst/>
                    </a:prstGeom>
                  </pic:spPr>
                </pic:pic>
              </a:graphicData>
            </a:graphic>
          </wp:inline>
        </w:drawing>
      </w:r>
    </w:p>
    <w:p w:rsidR="000B4A3B" w:rsidRPr="000B4A3B" w:rsidRDefault="000B4A3B" w:rsidP="000B4A3B">
      <w:pPr>
        <w:pStyle w:val="Caption"/>
        <w:jc w:val="center"/>
      </w:pPr>
      <w:bookmarkStart w:id="7" w:name="_Ref164696813"/>
      <w:r>
        <w:t xml:space="preserve">Figure </w:t>
      </w:r>
      <w:r w:rsidR="00F947D0">
        <w:fldChar w:fldCharType="begin"/>
      </w:r>
      <w:r w:rsidR="00F947D0">
        <w:instrText xml:space="preserve"> SEQ Figure \* ARABIC </w:instrText>
      </w:r>
      <w:r w:rsidR="00F947D0">
        <w:fldChar w:fldCharType="separate"/>
      </w:r>
      <w:r w:rsidR="00206513">
        <w:rPr>
          <w:noProof/>
        </w:rPr>
        <w:t>6</w:t>
      </w:r>
      <w:r w:rsidR="00F947D0">
        <w:rPr>
          <w:noProof/>
        </w:rPr>
        <w:fldChar w:fldCharType="end"/>
      </w:r>
      <w:bookmarkEnd w:id="7"/>
      <w:r>
        <w:t xml:space="preserve"> Proposing a Design Change</w:t>
      </w:r>
    </w:p>
    <w:p w:rsidR="006E67B3" w:rsidRDefault="00AB3DEE" w:rsidP="003050DB">
      <w:pPr>
        <w:rPr>
          <w:lang w:val="en-US"/>
        </w:rPr>
      </w:pPr>
      <w:r w:rsidRPr="00AB3DEE">
        <w:rPr>
          <w:lang w:val="en-US"/>
        </w:rPr>
        <w:t>So</w:t>
      </w:r>
      <w:r w:rsidR="00B02E35">
        <w:rPr>
          <w:lang w:val="en-US"/>
        </w:rPr>
        <w:t xml:space="preserve">, </w:t>
      </w:r>
      <w:r w:rsidRPr="00AB3DEE">
        <w:rPr>
          <w:lang w:val="en-US"/>
        </w:rPr>
        <w:t>different d</w:t>
      </w:r>
      <w:r w:rsidR="006E67B3">
        <w:rPr>
          <w:lang w:val="en-US"/>
        </w:rPr>
        <w:t>isciplines</w:t>
      </w:r>
      <w:r w:rsidRPr="00AB3DEE">
        <w:rPr>
          <w:lang w:val="en-US"/>
        </w:rPr>
        <w:t xml:space="preserve"> </w:t>
      </w:r>
      <w:r w:rsidR="000B4A3B">
        <w:rPr>
          <w:lang w:val="en-US"/>
        </w:rPr>
        <w:t>test and analyse</w:t>
      </w:r>
      <w:r w:rsidRPr="00AB3DEE">
        <w:rPr>
          <w:lang w:val="en-US"/>
        </w:rPr>
        <w:t xml:space="preserve"> the product with their physics requirements in mind.</w:t>
      </w:r>
      <w:r w:rsidR="000B4A3B">
        <w:rPr>
          <w:lang w:val="en-US"/>
        </w:rPr>
        <w:t xml:space="preserve">  For example</w:t>
      </w:r>
      <w:r w:rsidR="003050DB">
        <w:rPr>
          <w:lang w:val="en-US"/>
        </w:rPr>
        <w:t xml:space="preserve">, an </w:t>
      </w:r>
      <w:r w:rsidR="000B4A3B">
        <w:rPr>
          <w:lang w:val="en-US"/>
        </w:rPr>
        <w:t xml:space="preserve">electric drive assembly, shown in </w:t>
      </w:r>
      <w:r w:rsidR="000B4A3B">
        <w:rPr>
          <w:lang w:val="en-US"/>
        </w:rPr>
        <w:fldChar w:fldCharType="begin"/>
      </w:r>
      <w:r w:rsidR="000B4A3B">
        <w:rPr>
          <w:lang w:val="en-US"/>
        </w:rPr>
        <w:instrText xml:space="preserve"> REF _Ref164696813 \h </w:instrText>
      </w:r>
      <w:r w:rsidR="000B4A3B">
        <w:rPr>
          <w:lang w:val="en-US"/>
        </w:rPr>
      </w:r>
      <w:r w:rsidR="000B4A3B">
        <w:rPr>
          <w:lang w:val="en-US"/>
        </w:rPr>
        <w:fldChar w:fldCharType="separate"/>
      </w:r>
      <w:r w:rsidR="00206513">
        <w:t xml:space="preserve">Figure </w:t>
      </w:r>
      <w:r w:rsidR="00206513">
        <w:rPr>
          <w:noProof/>
        </w:rPr>
        <w:t>6</w:t>
      </w:r>
      <w:r w:rsidR="000B4A3B">
        <w:rPr>
          <w:lang w:val="en-US"/>
        </w:rPr>
        <w:fldChar w:fldCharType="end"/>
      </w:r>
      <w:r w:rsidR="003050DB">
        <w:rPr>
          <w:lang w:val="en-US"/>
        </w:rPr>
        <w:t xml:space="preserve">, shows that after the structural analysis, the analyst </w:t>
      </w:r>
      <w:r w:rsidR="000B4A3B" w:rsidRPr="000B4A3B">
        <w:rPr>
          <w:lang w:val="en-US"/>
        </w:rPr>
        <w:t xml:space="preserve">determined that the housing </w:t>
      </w:r>
      <w:r w:rsidR="003050DB">
        <w:rPr>
          <w:lang w:val="en-US"/>
        </w:rPr>
        <w:t>was</w:t>
      </w:r>
      <w:r w:rsidR="000B4A3B" w:rsidRPr="000B4A3B">
        <w:rPr>
          <w:lang w:val="en-US"/>
        </w:rPr>
        <w:t xml:space="preserve"> not stiff enough. The analyst </w:t>
      </w:r>
      <w:r w:rsidR="003050DB">
        <w:rPr>
          <w:lang w:val="en-US"/>
        </w:rPr>
        <w:t>tested the product with various configurations of the ribs and determined that more ribs are needed to fully satisfy the strength and stiffness requirements</w:t>
      </w:r>
      <w:r w:rsidR="003050DB" w:rsidRPr="003050DB">
        <w:rPr>
          <w:lang w:val="en-US"/>
        </w:rPr>
        <w:t xml:space="preserve">. </w:t>
      </w:r>
    </w:p>
    <w:p w:rsidR="006E67B3" w:rsidRDefault="006E67B3" w:rsidP="006E67B3">
      <w:pPr>
        <w:keepNext/>
        <w:jc w:val="center"/>
      </w:pPr>
      <w:r w:rsidRPr="00EF0D71">
        <w:rPr>
          <w:noProof/>
          <w:lang w:eastAsia="en-GB"/>
        </w:rPr>
        <w:drawing>
          <wp:inline distT="0" distB="0" distL="0" distR="0" wp14:anchorId="2CD3FFD5" wp14:editId="5C0A5D47">
            <wp:extent cx="3962400" cy="2106481"/>
            <wp:effectExtent l="0" t="0" r="0"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4010713" cy="2132165"/>
                    </a:xfrm>
                    <a:prstGeom prst="rect">
                      <a:avLst/>
                    </a:prstGeom>
                  </pic:spPr>
                </pic:pic>
              </a:graphicData>
            </a:graphic>
          </wp:inline>
        </w:drawing>
      </w:r>
    </w:p>
    <w:p w:rsidR="006E67B3" w:rsidRDefault="006E67B3" w:rsidP="006E67B3">
      <w:pPr>
        <w:pStyle w:val="Caption"/>
        <w:jc w:val="center"/>
        <w:rPr>
          <w:lang w:val="en-US"/>
        </w:rPr>
      </w:pPr>
      <w:bookmarkStart w:id="8" w:name="_Ref164697074"/>
      <w:r>
        <w:t xml:space="preserve">Figure </w:t>
      </w:r>
      <w:r w:rsidR="00F947D0">
        <w:fldChar w:fldCharType="begin"/>
      </w:r>
      <w:r w:rsidR="00F947D0">
        <w:instrText xml:space="preserve"> SEQ Figure \* ARABIC </w:instrText>
      </w:r>
      <w:r w:rsidR="00F947D0">
        <w:fldChar w:fldCharType="separate"/>
      </w:r>
      <w:r w:rsidR="00206513">
        <w:rPr>
          <w:noProof/>
        </w:rPr>
        <w:t>7</w:t>
      </w:r>
      <w:r w:rsidR="00F947D0">
        <w:rPr>
          <w:noProof/>
        </w:rPr>
        <w:fldChar w:fldCharType="end"/>
      </w:r>
      <w:bookmarkEnd w:id="8"/>
      <w:r>
        <w:t xml:space="preserve"> Issue Management Application</w:t>
      </w:r>
    </w:p>
    <w:p w:rsidR="003050DB" w:rsidRPr="003050DB" w:rsidRDefault="003050DB" w:rsidP="003050DB">
      <w:pPr>
        <w:rPr>
          <w:lang w:val="de-DE"/>
        </w:rPr>
      </w:pPr>
      <w:r w:rsidRPr="003050DB">
        <w:rPr>
          <w:lang w:val="en-US"/>
        </w:rPr>
        <w:t>An issue is crea</w:t>
      </w:r>
      <w:r>
        <w:rPr>
          <w:lang w:val="en-US"/>
        </w:rPr>
        <w:t xml:space="preserve">ted using the Issue Management application, shown in </w:t>
      </w:r>
      <w:r>
        <w:rPr>
          <w:lang w:val="en-US"/>
        </w:rPr>
        <w:fldChar w:fldCharType="begin"/>
      </w:r>
      <w:r>
        <w:rPr>
          <w:lang w:val="en-US"/>
        </w:rPr>
        <w:instrText xml:space="preserve"> REF _Ref164697074 \h </w:instrText>
      </w:r>
      <w:r>
        <w:rPr>
          <w:lang w:val="en-US"/>
        </w:rPr>
      </w:r>
      <w:r>
        <w:rPr>
          <w:lang w:val="en-US"/>
        </w:rPr>
        <w:fldChar w:fldCharType="separate"/>
      </w:r>
      <w:r w:rsidR="00206513">
        <w:t xml:space="preserve">Figure </w:t>
      </w:r>
      <w:r w:rsidR="00206513">
        <w:rPr>
          <w:noProof/>
        </w:rPr>
        <w:t>7</w:t>
      </w:r>
      <w:r>
        <w:rPr>
          <w:lang w:val="en-US"/>
        </w:rPr>
        <w:fldChar w:fldCharType="end"/>
      </w:r>
      <w:r>
        <w:rPr>
          <w:lang w:val="en-US"/>
        </w:rPr>
        <w:t xml:space="preserve">, </w:t>
      </w:r>
      <w:r w:rsidR="003149F0">
        <w:rPr>
          <w:lang w:val="en-US"/>
        </w:rPr>
        <w:t>directly referencing</w:t>
      </w:r>
      <w:r w:rsidRPr="003050DB">
        <w:rPr>
          <w:lang w:val="en-US"/>
        </w:rPr>
        <w:t xml:space="preserve"> the native 3D model with full corresponding traceability. The issue can be embellished with additional information, comments, annotations or attachments to </w:t>
      </w:r>
      <w:r>
        <w:rPr>
          <w:lang w:val="en-US"/>
        </w:rPr>
        <w:t>ensure all the relevant information is shared.</w:t>
      </w:r>
      <w:r w:rsidRPr="003050DB">
        <w:rPr>
          <w:rFonts w:ascii="Arial Narrow" w:eastAsiaTheme="minorEastAsia" w:hAnsi="Arial Narrow" w:cstheme="minorBidi"/>
          <w:color w:val="000000" w:themeColor="text1"/>
          <w:kern w:val="24"/>
          <w:lang w:val="en-US" w:eastAsia="en-GB"/>
        </w:rPr>
        <w:t xml:space="preserve"> </w:t>
      </w:r>
      <w:r w:rsidRPr="003050DB">
        <w:rPr>
          <w:lang w:val="en-US"/>
        </w:rPr>
        <w:t xml:space="preserve">Upon creation of the </w:t>
      </w:r>
      <w:r w:rsidR="00CC049B">
        <w:rPr>
          <w:lang w:val="en-US"/>
        </w:rPr>
        <w:t>problem</w:t>
      </w:r>
      <w:r>
        <w:rPr>
          <w:lang w:val="en-US"/>
        </w:rPr>
        <w:t xml:space="preserve">, a notification is sent to the respective Release Engineer or Product Owner, and they </w:t>
      </w:r>
      <w:r w:rsidRPr="003050DB">
        <w:rPr>
          <w:lang w:val="en-US"/>
        </w:rPr>
        <w:t xml:space="preserve">can now directly open the issue and view </w:t>
      </w:r>
      <w:r w:rsidRPr="003050DB">
        <w:rPr>
          <w:lang w:val="en-US"/>
        </w:rPr>
        <w:lastRenderedPageBreak/>
        <w:t xml:space="preserve">it in conjunction with the underlying model to fully understand what the problem is and how the analyst suggests </w:t>
      </w:r>
      <w:r w:rsidR="001B6C83">
        <w:rPr>
          <w:lang w:val="en-US"/>
        </w:rPr>
        <w:t>solving</w:t>
      </w:r>
      <w:r w:rsidRPr="003050DB">
        <w:rPr>
          <w:lang w:val="en-US"/>
        </w:rPr>
        <w:t xml:space="preserve"> the problem, in this case by increasing the number of ribs.</w:t>
      </w:r>
    </w:p>
    <w:p w:rsidR="006E67B3" w:rsidRDefault="006E67B3" w:rsidP="006E67B3">
      <w:pPr>
        <w:rPr>
          <w:lang w:val="en-US"/>
        </w:rPr>
      </w:pPr>
      <w:r>
        <w:rPr>
          <w:lang w:val="en-US"/>
        </w:rPr>
        <w:t xml:space="preserve">Each discipline </w:t>
      </w:r>
      <w:r w:rsidR="00657CD3">
        <w:rPr>
          <w:lang w:val="en-US"/>
        </w:rPr>
        <w:t>will likely</w:t>
      </w:r>
      <w:r>
        <w:rPr>
          <w:lang w:val="en-US"/>
        </w:rPr>
        <w:t xml:space="preserve"> make change requests and proposals based on the </w:t>
      </w:r>
      <w:r w:rsidR="003149F0">
        <w:rPr>
          <w:lang w:val="en-US"/>
        </w:rPr>
        <w:t xml:space="preserve">simulation </w:t>
      </w:r>
      <w:r>
        <w:rPr>
          <w:lang w:val="en-US"/>
        </w:rPr>
        <w:t>results</w:t>
      </w:r>
      <w:r w:rsidR="000B4A3B">
        <w:rPr>
          <w:lang w:val="en-US"/>
        </w:rPr>
        <w:t xml:space="preserve">. These design changes might not affect other system parts, but some might directly conflict with other change requests. </w:t>
      </w:r>
      <w:r>
        <w:rPr>
          <w:lang w:val="en-US"/>
        </w:rPr>
        <w:t>The Release E</w:t>
      </w:r>
      <w:r w:rsidRPr="006E67B3">
        <w:rPr>
          <w:lang w:val="en-US"/>
        </w:rPr>
        <w:t xml:space="preserve">ngineer </w:t>
      </w:r>
      <w:r>
        <w:rPr>
          <w:lang w:val="en-US"/>
        </w:rPr>
        <w:t xml:space="preserve">or the Product Owner </w:t>
      </w:r>
      <w:r w:rsidRPr="006E67B3">
        <w:rPr>
          <w:lang w:val="en-US"/>
        </w:rPr>
        <w:t xml:space="preserve">can </w:t>
      </w:r>
      <w:r>
        <w:rPr>
          <w:lang w:val="en-US"/>
        </w:rPr>
        <w:t>consider all these change requests</w:t>
      </w:r>
      <w:r w:rsidRPr="006E67B3">
        <w:rPr>
          <w:lang w:val="en-US"/>
        </w:rPr>
        <w:t xml:space="preserve"> and </w:t>
      </w:r>
      <w:r w:rsidR="00657CD3">
        <w:rPr>
          <w:lang w:val="en-US"/>
        </w:rPr>
        <w:t xml:space="preserve">combine the design proposals seamlessly within 3DEXPERIENCE to </w:t>
      </w:r>
      <w:r w:rsidRPr="006E67B3">
        <w:rPr>
          <w:lang w:val="en-US"/>
        </w:rPr>
        <w:t xml:space="preserve">generate a </w:t>
      </w:r>
      <w:r>
        <w:rPr>
          <w:lang w:val="en-US"/>
        </w:rPr>
        <w:t>finalised</w:t>
      </w:r>
      <w:r w:rsidRPr="006E67B3">
        <w:rPr>
          <w:lang w:val="en-US"/>
        </w:rPr>
        <w:t xml:space="preserve"> model that satisfies all </w:t>
      </w:r>
      <w:r>
        <w:rPr>
          <w:lang w:val="en-US"/>
        </w:rPr>
        <w:t>domain-specific</w:t>
      </w:r>
      <w:r w:rsidRPr="006E67B3">
        <w:rPr>
          <w:lang w:val="en-US"/>
        </w:rPr>
        <w:t xml:space="preserve"> requirements.</w:t>
      </w:r>
    </w:p>
    <w:p w:rsidR="000B4A3B" w:rsidRDefault="006E67B3" w:rsidP="00AB3DEE">
      <w:pPr>
        <w:rPr>
          <w:lang w:val="en-US"/>
        </w:rPr>
      </w:pPr>
      <w:r w:rsidRPr="00AB3DEE">
        <w:rPr>
          <w:lang w:val="en-US"/>
        </w:rPr>
        <w:t>This final model is usually sent to the domain specialists for final validation.</w:t>
      </w:r>
      <w:r w:rsidRPr="00AB3DEE">
        <w:rPr>
          <w:rFonts w:ascii="Arial Narrow" w:eastAsiaTheme="minorEastAsia" w:hAnsi="Arial Narrow" w:cstheme="minorBidi"/>
          <w:color w:val="000000" w:themeColor="text1"/>
          <w:kern w:val="24"/>
          <w:lang w:val="en-US" w:eastAsia="en-GB"/>
        </w:rPr>
        <w:t xml:space="preserve"> </w:t>
      </w:r>
      <w:r w:rsidRPr="00AB3DEE">
        <w:rPr>
          <w:lang w:val="en-US"/>
        </w:rPr>
        <w:t xml:space="preserve">Assuming </w:t>
      </w:r>
      <w:r>
        <w:rPr>
          <w:lang w:val="en-US"/>
        </w:rPr>
        <w:t xml:space="preserve">everything goes according </w:t>
      </w:r>
      <w:r w:rsidRPr="00AB3DEE">
        <w:rPr>
          <w:lang w:val="en-US"/>
        </w:rPr>
        <w:t>to plan</w:t>
      </w:r>
      <w:r>
        <w:rPr>
          <w:lang w:val="en-US"/>
        </w:rPr>
        <w:t xml:space="preserve">, we now have a fully featured and operational </w:t>
      </w:r>
      <w:r w:rsidR="003149F0">
        <w:rPr>
          <w:lang w:val="en-US"/>
        </w:rPr>
        <w:t xml:space="preserve">electric </w:t>
      </w:r>
      <w:r>
        <w:rPr>
          <w:lang w:val="en-US"/>
        </w:rPr>
        <w:t>drive</w:t>
      </w:r>
      <w:r w:rsidR="003149F0">
        <w:rPr>
          <w:lang w:val="en-US"/>
        </w:rPr>
        <w:t xml:space="preserve"> assembly</w:t>
      </w:r>
      <w:r>
        <w:rPr>
          <w:lang w:val="en-US"/>
        </w:rPr>
        <w:t xml:space="preserve"> that satisfies all the domain-specific</w:t>
      </w:r>
      <w:r w:rsidRPr="00AB3DEE">
        <w:rPr>
          <w:lang w:val="en-US"/>
        </w:rPr>
        <w:t xml:space="preserve"> requirements that were </w:t>
      </w:r>
      <w:r w:rsidR="003149F0">
        <w:rPr>
          <w:lang w:val="en-US"/>
        </w:rPr>
        <w:t xml:space="preserve">set out </w:t>
      </w:r>
      <w:r w:rsidR="00657CD3">
        <w:rPr>
          <w:lang w:val="en-US"/>
        </w:rPr>
        <w:t>initially</w:t>
      </w:r>
      <w:r w:rsidR="003149F0">
        <w:rPr>
          <w:lang w:val="en-US"/>
        </w:rPr>
        <w:t xml:space="preserve">. </w:t>
      </w:r>
    </w:p>
    <w:p w:rsidR="00AB3DEE" w:rsidRPr="00AB3DEE" w:rsidRDefault="00AB3DEE" w:rsidP="00AB3DEE"/>
    <w:p w:rsidR="006968AC" w:rsidRDefault="006968AC" w:rsidP="006968AC">
      <w:pPr>
        <w:pStyle w:val="Heading1"/>
      </w:pPr>
      <w:r>
        <w:t>Summary</w:t>
      </w:r>
    </w:p>
    <w:p w:rsidR="006968AC" w:rsidRDefault="003E7406" w:rsidP="006968AC">
      <w:r w:rsidRPr="003E7406">
        <w:t xml:space="preserve">This paper describes </w:t>
      </w:r>
      <w:r w:rsidR="009069A0">
        <w:t>the challenges and benefits of Continuous S</w:t>
      </w:r>
      <w:r w:rsidR="003366FD">
        <w:t xml:space="preserve">imulation Management and how the </w:t>
      </w:r>
      <w:r w:rsidR="003366FD" w:rsidRPr="00747477">
        <w:rPr>
          <w:b/>
        </w:rPr>
        <w:t>3D</w:t>
      </w:r>
      <w:r w:rsidR="003366FD">
        <w:t xml:space="preserve">EXPERIENCE Platform can be the </w:t>
      </w:r>
      <w:r w:rsidR="003366FD" w:rsidRPr="007B74DD">
        <w:rPr>
          <w:color w:val="000000" w:themeColor="text1"/>
        </w:rPr>
        <w:t>single source of truth for engineering data</w:t>
      </w:r>
      <w:r w:rsidR="003366FD">
        <w:rPr>
          <w:color w:val="000000" w:themeColor="text1"/>
        </w:rPr>
        <w:t xml:space="preserve"> during</w:t>
      </w:r>
      <w:r w:rsidR="003366FD">
        <w:rPr>
          <w:iCs/>
          <w:color w:val="000000"/>
        </w:rPr>
        <w:t xml:space="preserve"> </w:t>
      </w:r>
      <w:r w:rsidR="003366FD" w:rsidRPr="007B74DD">
        <w:rPr>
          <w:iCs/>
          <w:color w:val="000000"/>
        </w:rPr>
        <w:t>concurrent design</w:t>
      </w:r>
      <w:r w:rsidR="003366FD">
        <w:rPr>
          <w:iCs/>
          <w:color w:val="000000"/>
        </w:rPr>
        <w:t xml:space="preserve"> changes</w:t>
      </w:r>
      <w:r w:rsidR="003366FD" w:rsidRPr="007B74DD">
        <w:rPr>
          <w:iCs/>
          <w:color w:val="000000"/>
        </w:rPr>
        <w:t xml:space="preserve"> and simulation</w:t>
      </w:r>
      <w:r w:rsidR="003366FD">
        <w:rPr>
          <w:iCs/>
          <w:color w:val="000000"/>
        </w:rPr>
        <w:t xml:space="preserve"> studies. </w:t>
      </w:r>
    </w:p>
    <w:p w:rsidR="006968AC" w:rsidRDefault="006968AC" w:rsidP="00313D13"/>
    <w:sectPr w:rsidR="006968AC" w:rsidSect="00E134FC">
      <w:pgSz w:w="11906" w:h="16838" w:code="9"/>
      <w:pgMar w:top="2098" w:right="2126" w:bottom="2098" w:left="2126"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7D0" w:rsidRDefault="00F947D0">
      <w:r>
        <w:separator/>
      </w:r>
    </w:p>
  </w:endnote>
  <w:endnote w:type="continuationSeparator" w:id="0">
    <w:p w:rsidR="00F947D0" w:rsidRDefault="00F94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7D0" w:rsidRDefault="00F947D0">
      <w:r>
        <w:separator/>
      </w:r>
    </w:p>
  </w:footnote>
  <w:footnote w:type="continuationSeparator" w:id="0">
    <w:p w:rsidR="00F947D0" w:rsidRDefault="00F947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09D6"/>
    <w:multiLevelType w:val="hybridMultilevel"/>
    <w:tmpl w:val="1DA6E4E0"/>
    <w:lvl w:ilvl="0" w:tplc="4B9E4B52">
      <w:start w:val="1"/>
      <w:numFmt w:val="decimal"/>
      <w:pStyle w:val="SectionHeader"/>
      <w:lvlText w:val="%1: "/>
      <w:lvlJc w:val="left"/>
      <w:pPr>
        <w:tabs>
          <w:tab w:val="num" w:pos="397"/>
        </w:tabs>
        <w:ind w:left="397" w:hanging="397"/>
      </w:pPr>
      <w:rPr>
        <w:rFonts w:hint="default"/>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3CA549F"/>
    <w:multiLevelType w:val="hybridMultilevel"/>
    <w:tmpl w:val="3BBE383C"/>
    <w:lvl w:ilvl="0" w:tplc="E2825296">
      <w:start w:val="1"/>
      <w:numFmt w:val="bullet"/>
      <w:lvlText w:val="•"/>
      <w:lvlJc w:val="left"/>
      <w:pPr>
        <w:tabs>
          <w:tab w:val="num" w:pos="720"/>
        </w:tabs>
        <w:ind w:left="720" w:hanging="360"/>
      </w:pPr>
      <w:rPr>
        <w:rFonts w:ascii="Arial" w:hAnsi="Arial" w:hint="default"/>
      </w:rPr>
    </w:lvl>
    <w:lvl w:ilvl="1" w:tplc="AF3898AA">
      <w:start w:val="1"/>
      <w:numFmt w:val="bullet"/>
      <w:lvlText w:val="•"/>
      <w:lvlJc w:val="left"/>
      <w:pPr>
        <w:tabs>
          <w:tab w:val="num" w:pos="1440"/>
        </w:tabs>
        <w:ind w:left="1440" w:hanging="360"/>
      </w:pPr>
      <w:rPr>
        <w:rFonts w:ascii="Arial" w:hAnsi="Arial" w:hint="default"/>
      </w:rPr>
    </w:lvl>
    <w:lvl w:ilvl="2" w:tplc="2CA08300" w:tentative="1">
      <w:start w:val="1"/>
      <w:numFmt w:val="bullet"/>
      <w:lvlText w:val="•"/>
      <w:lvlJc w:val="left"/>
      <w:pPr>
        <w:tabs>
          <w:tab w:val="num" w:pos="2160"/>
        </w:tabs>
        <w:ind w:left="2160" w:hanging="360"/>
      </w:pPr>
      <w:rPr>
        <w:rFonts w:ascii="Arial" w:hAnsi="Arial" w:hint="default"/>
      </w:rPr>
    </w:lvl>
    <w:lvl w:ilvl="3" w:tplc="292A7C5E" w:tentative="1">
      <w:start w:val="1"/>
      <w:numFmt w:val="bullet"/>
      <w:lvlText w:val="•"/>
      <w:lvlJc w:val="left"/>
      <w:pPr>
        <w:tabs>
          <w:tab w:val="num" w:pos="2880"/>
        </w:tabs>
        <w:ind w:left="2880" w:hanging="360"/>
      </w:pPr>
      <w:rPr>
        <w:rFonts w:ascii="Arial" w:hAnsi="Arial" w:hint="default"/>
      </w:rPr>
    </w:lvl>
    <w:lvl w:ilvl="4" w:tplc="7DC2EC48" w:tentative="1">
      <w:start w:val="1"/>
      <w:numFmt w:val="bullet"/>
      <w:lvlText w:val="•"/>
      <w:lvlJc w:val="left"/>
      <w:pPr>
        <w:tabs>
          <w:tab w:val="num" w:pos="3600"/>
        </w:tabs>
        <w:ind w:left="3600" w:hanging="360"/>
      </w:pPr>
      <w:rPr>
        <w:rFonts w:ascii="Arial" w:hAnsi="Arial" w:hint="default"/>
      </w:rPr>
    </w:lvl>
    <w:lvl w:ilvl="5" w:tplc="0BF2A476" w:tentative="1">
      <w:start w:val="1"/>
      <w:numFmt w:val="bullet"/>
      <w:lvlText w:val="•"/>
      <w:lvlJc w:val="left"/>
      <w:pPr>
        <w:tabs>
          <w:tab w:val="num" w:pos="4320"/>
        </w:tabs>
        <w:ind w:left="4320" w:hanging="360"/>
      </w:pPr>
      <w:rPr>
        <w:rFonts w:ascii="Arial" w:hAnsi="Arial" w:hint="default"/>
      </w:rPr>
    </w:lvl>
    <w:lvl w:ilvl="6" w:tplc="EAC64734" w:tentative="1">
      <w:start w:val="1"/>
      <w:numFmt w:val="bullet"/>
      <w:lvlText w:val="•"/>
      <w:lvlJc w:val="left"/>
      <w:pPr>
        <w:tabs>
          <w:tab w:val="num" w:pos="5040"/>
        </w:tabs>
        <w:ind w:left="5040" w:hanging="360"/>
      </w:pPr>
      <w:rPr>
        <w:rFonts w:ascii="Arial" w:hAnsi="Arial" w:hint="default"/>
      </w:rPr>
    </w:lvl>
    <w:lvl w:ilvl="7" w:tplc="13946EC8" w:tentative="1">
      <w:start w:val="1"/>
      <w:numFmt w:val="bullet"/>
      <w:lvlText w:val="•"/>
      <w:lvlJc w:val="left"/>
      <w:pPr>
        <w:tabs>
          <w:tab w:val="num" w:pos="5760"/>
        </w:tabs>
        <w:ind w:left="5760" w:hanging="360"/>
      </w:pPr>
      <w:rPr>
        <w:rFonts w:ascii="Arial" w:hAnsi="Arial" w:hint="default"/>
      </w:rPr>
    </w:lvl>
    <w:lvl w:ilvl="8" w:tplc="85663C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7A26364"/>
    <w:multiLevelType w:val="multilevel"/>
    <w:tmpl w:val="FF46DCAC"/>
    <w:lvl w:ilvl="0">
      <w:start w:val="1"/>
      <w:numFmt w:val="decimal"/>
      <w:lvlText w:val="Figure %1:"/>
      <w:lvlJc w:val="center"/>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9660B89"/>
    <w:multiLevelType w:val="hybridMultilevel"/>
    <w:tmpl w:val="970A031A"/>
    <w:lvl w:ilvl="0" w:tplc="5270143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97C61A0"/>
    <w:multiLevelType w:val="hybridMultilevel"/>
    <w:tmpl w:val="3BF6DEFA"/>
    <w:lvl w:ilvl="0" w:tplc="D226BADA">
      <w:start w:val="1"/>
      <w:numFmt w:val="decimal"/>
      <w:pStyle w:val="Figure"/>
      <w:lvlText w:val="Figur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1409F5"/>
    <w:multiLevelType w:val="multilevel"/>
    <w:tmpl w:val="0DB4F80E"/>
    <w:lvl w:ilvl="0">
      <w:start w:val="1"/>
      <w:numFmt w:val="decimal"/>
      <w:lvlText w:val="%1: "/>
      <w:lvlJc w:val="left"/>
      <w:pPr>
        <w:tabs>
          <w:tab w:val="num" w:pos="397"/>
        </w:tabs>
        <w:ind w:left="397" w:hanging="397"/>
      </w:pPr>
      <w:rPr>
        <w:rFonts w:hint="default"/>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59A37EC"/>
    <w:multiLevelType w:val="multilevel"/>
    <w:tmpl w:val="73A8584C"/>
    <w:lvl w:ilvl="0">
      <w:start w:val="1"/>
      <w:numFmt w:val="decimal"/>
      <w:lvlText w:val="%1: "/>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5A610FE"/>
    <w:multiLevelType w:val="hybridMultilevel"/>
    <w:tmpl w:val="288009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79693D"/>
    <w:multiLevelType w:val="hybridMultilevel"/>
    <w:tmpl w:val="5EE28B78"/>
    <w:lvl w:ilvl="0" w:tplc="FBFEE1F0">
      <w:start w:val="1"/>
      <w:numFmt w:val="decimal"/>
      <w:pStyle w:val="Heading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FA43B1"/>
    <w:multiLevelType w:val="hybridMultilevel"/>
    <w:tmpl w:val="54B6340A"/>
    <w:lvl w:ilvl="0" w:tplc="AB742F18">
      <w:start w:val="1"/>
      <w:numFmt w:val="bullet"/>
      <w:lvlText w:val="•"/>
      <w:lvlJc w:val="left"/>
      <w:pPr>
        <w:tabs>
          <w:tab w:val="num" w:pos="720"/>
        </w:tabs>
        <w:ind w:left="720" w:hanging="360"/>
      </w:pPr>
      <w:rPr>
        <w:rFonts w:ascii="Arial" w:hAnsi="Arial" w:hint="default"/>
      </w:rPr>
    </w:lvl>
    <w:lvl w:ilvl="1" w:tplc="FD6224E6">
      <w:start w:val="1"/>
      <w:numFmt w:val="bullet"/>
      <w:lvlText w:val="•"/>
      <w:lvlJc w:val="left"/>
      <w:pPr>
        <w:tabs>
          <w:tab w:val="num" w:pos="1440"/>
        </w:tabs>
        <w:ind w:left="1440" w:hanging="360"/>
      </w:pPr>
      <w:rPr>
        <w:rFonts w:ascii="Arial" w:hAnsi="Arial" w:hint="default"/>
      </w:rPr>
    </w:lvl>
    <w:lvl w:ilvl="2" w:tplc="16FE50CA" w:tentative="1">
      <w:start w:val="1"/>
      <w:numFmt w:val="bullet"/>
      <w:lvlText w:val="•"/>
      <w:lvlJc w:val="left"/>
      <w:pPr>
        <w:tabs>
          <w:tab w:val="num" w:pos="2160"/>
        </w:tabs>
        <w:ind w:left="2160" w:hanging="360"/>
      </w:pPr>
      <w:rPr>
        <w:rFonts w:ascii="Arial" w:hAnsi="Arial" w:hint="default"/>
      </w:rPr>
    </w:lvl>
    <w:lvl w:ilvl="3" w:tplc="C7D4CE30" w:tentative="1">
      <w:start w:val="1"/>
      <w:numFmt w:val="bullet"/>
      <w:lvlText w:val="•"/>
      <w:lvlJc w:val="left"/>
      <w:pPr>
        <w:tabs>
          <w:tab w:val="num" w:pos="2880"/>
        </w:tabs>
        <w:ind w:left="2880" w:hanging="360"/>
      </w:pPr>
      <w:rPr>
        <w:rFonts w:ascii="Arial" w:hAnsi="Arial" w:hint="default"/>
      </w:rPr>
    </w:lvl>
    <w:lvl w:ilvl="4" w:tplc="9AAC26C4" w:tentative="1">
      <w:start w:val="1"/>
      <w:numFmt w:val="bullet"/>
      <w:lvlText w:val="•"/>
      <w:lvlJc w:val="left"/>
      <w:pPr>
        <w:tabs>
          <w:tab w:val="num" w:pos="3600"/>
        </w:tabs>
        <w:ind w:left="3600" w:hanging="360"/>
      </w:pPr>
      <w:rPr>
        <w:rFonts w:ascii="Arial" w:hAnsi="Arial" w:hint="default"/>
      </w:rPr>
    </w:lvl>
    <w:lvl w:ilvl="5" w:tplc="9D846A7A" w:tentative="1">
      <w:start w:val="1"/>
      <w:numFmt w:val="bullet"/>
      <w:lvlText w:val="•"/>
      <w:lvlJc w:val="left"/>
      <w:pPr>
        <w:tabs>
          <w:tab w:val="num" w:pos="4320"/>
        </w:tabs>
        <w:ind w:left="4320" w:hanging="360"/>
      </w:pPr>
      <w:rPr>
        <w:rFonts w:ascii="Arial" w:hAnsi="Arial" w:hint="default"/>
      </w:rPr>
    </w:lvl>
    <w:lvl w:ilvl="6" w:tplc="38D23C4C" w:tentative="1">
      <w:start w:val="1"/>
      <w:numFmt w:val="bullet"/>
      <w:lvlText w:val="•"/>
      <w:lvlJc w:val="left"/>
      <w:pPr>
        <w:tabs>
          <w:tab w:val="num" w:pos="5040"/>
        </w:tabs>
        <w:ind w:left="5040" w:hanging="360"/>
      </w:pPr>
      <w:rPr>
        <w:rFonts w:ascii="Arial" w:hAnsi="Arial" w:hint="default"/>
      </w:rPr>
    </w:lvl>
    <w:lvl w:ilvl="7" w:tplc="ADD2C0C4" w:tentative="1">
      <w:start w:val="1"/>
      <w:numFmt w:val="bullet"/>
      <w:lvlText w:val="•"/>
      <w:lvlJc w:val="left"/>
      <w:pPr>
        <w:tabs>
          <w:tab w:val="num" w:pos="5760"/>
        </w:tabs>
        <w:ind w:left="5760" w:hanging="360"/>
      </w:pPr>
      <w:rPr>
        <w:rFonts w:ascii="Arial" w:hAnsi="Arial" w:hint="default"/>
      </w:rPr>
    </w:lvl>
    <w:lvl w:ilvl="8" w:tplc="D2C2DBE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C273CFC"/>
    <w:multiLevelType w:val="hybridMultilevel"/>
    <w:tmpl w:val="CCB4B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C725AC"/>
    <w:multiLevelType w:val="hybridMultilevel"/>
    <w:tmpl w:val="F44EE304"/>
    <w:lvl w:ilvl="0" w:tplc="68248C08">
      <w:start w:val="1"/>
      <w:numFmt w:val="decimal"/>
      <w:pStyle w:val="Tab"/>
      <w:lvlText w:val="Tabl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E551B47"/>
    <w:multiLevelType w:val="hybridMultilevel"/>
    <w:tmpl w:val="850C9374"/>
    <w:lvl w:ilvl="0" w:tplc="52C25448">
      <w:start w:val="1"/>
      <w:numFmt w:val="decimal"/>
      <w:pStyle w:val="Subtitle"/>
      <w:lvlText w:val="Figur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461750"/>
    <w:multiLevelType w:val="multilevel"/>
    <w:tmpl w:val="095C6086"/>
    <w:lvl w:ilvl="0">
      <w:start w:val="1"/>
      <w:numFmt w:val="decimal"/>
      <w:lvlText w:val="%1: "/>
      <w:lvlJc w:val="left"/>
      <w:pPr>
        <w:tabs>
          <w:tab w:val="num" w:pos="737"/>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69AD50C2"/>
    <w:multiLevelType w:val="multilevel"/>
    <w:tmpl w:val="970A03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6E267026"/>
    <w:multiLevelType w:val="hybridMultilevel"/>
    <w:tmpl w:val="72106BEA"/>
    <w:lvl w:ilvl="0" w:tplc="BA7803AA">
      <w:start w:val="1"/>
      <w:numFmt w:val="decimal"/>
      <w:lvlText w:val="Table %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412CE6"/>
    <w:multiLevelType w:val="hybridMultilevel"/>
    <w:tmpl w:val="56686824"/>
    <w:lvl w:ilvl="0" w:tplc="9B3CD6C4">
      <w:start w:val="1"/>
      <w:numFmt w:val="bullet"/>
      <w:lvlText w:val="•"/>
      <w:lvlJc w:val="left"/>
      <w:pPr>
        <w:tabs>
          <w:tab w:val="num" w:pos="720"/>
        </w:tabs>
        <w:ind w:left="720" w:hanging="360"/>
      </w:pPr>
      <w:rPr>
        <w:rFonts w:ascii="Arial" w:hAnsi="Arial" w:hint="default"/>
      </w:rPr>
    </w:lvl>
    <w:lvl w:ilvl="1" w:tplc="D6762782">
      <w:start w:val="1"/>
      <w:numFmt w:val="bullet"/>
      <w:lvlText w:val="•"/>
      <w:lvlJc w:val="left"/>
      <w:pPr>
        <w:tabs>
          <w:tab w:val="num" w:pos="1440"/>
        </w:tabs>
        <w:ind w:left="1440" w:hanging="360"/>
      </w:pPr>
      <w:rPr>
        <w:rFonts w:ascii="Arial" w:hAnsi="Arial" w:hint="default"/>
      </w:rPr>
    </w:lvl>
    <w:lvl w:ilvl="2" w:tplc="F8E062B0" w:tentative="1">
      <w:start w:val="1"/>
      <w:numFmt w:val="bullet"/>
      <w:lvlText w:val="•"/>
      <w:lvlJc w:val="left"/>
      <w:pPr>
        <w:tabs>
          <w:tab w:val="num" w:pos="2160"/>
        </w:tabs>
        <w:ind w:left="2160" w:hanging="360"/>
      </w:pPr>
      <w:rPr>
        <w:rFonts w:ascii="Arial" w:hAnsi="Arial" w:hint="default"/>
      </w:rPr>
    </w:lvl>
    <w:lvl w:ilvl="3" w:tplc="5FEEA266" w:tentative="1">
      <w:start w:val="1"/>
      <w:numFmt w:val="bullet"/>
      <w:lvlText w:val="•"/>
      <w:lvlJc w:val="left"/>
      <w:pPr>
        <w:tabs>
          <w:tab w:val="num" w:pos="2880"/>
        </w:tabs>
        <w:ind w:left="2880" w:hanging="360"/>
      </w:pPr>
      <w:rPr>
        <w:rFonts w:ascii="Arial" w:hAnsi="Arial" w:hint="default"/>
      </w:rPr>
    </w:lvl>
    <w:lvl w:ilvl="4" w:tplc="C090E8DE" w:tentative="1">
      <w:start w:val="1"/>
      <w:numFmt w:val="bullet"/>
      <w:lvlText w:val="•"/>
      <w:lvlJc w:val="left"/>
      <w:pPr>
        <w:tabs>
          <w:tab w:val="num" w:pos="3600"/>
        </w:tabs>
        <w:ind w:left="3600" w:hanging="360"/>
      </w:pPr>
      <w:rPr>
        <w:rFonts w:ascii="Arial" w:hAnsi="Arial" w:hint="default"/>
      </w:rPr>
    </w:lvl>
    <w:lvl w:ilvl="5" w:tplc="331056EC" w:tentative="1">
      <w:start w:val="1"/>
      <w:numFmt w:val="bullet"/>
      <w:lvlText w:val="•"/>
      <w:lvlJc w:val="left"/>
      <w:pPr>
        <w:tabs>
          <w:tab w:val="num" w:pos="4320"/>
        </w:tabs>
        <w:ind w:left="4320" w:hanging="360"/>
      </w:pPr>
      <w:rPr>
        <w:rFonts w:ascii="Arial" w:hAnsi="Arial" w:hint="default"/>
      </w:rPr>
    </w:lvl>
    <w:lvl w:ilvl="6" w:tplc="FAD678F2" w:tentative="1">
      <w:start w:val="1"/>
      <w:numFmt w:val="bullet"/>
      <w:lvlText w:val="•"/>
      <w:lvlJc w:val="left"/>
      <w:pPr>
        <w:tabs>
          <w:tab w:val="num" w:pos="5040"/>
        </w:tabs>
        <w:ind w:left="5040" w:hanging="360"/>
      </w:pPr>
      <w:rPr>
        <w:rFonts w:ascii="Arial" w:hAnsi="Arial" w:hint="default"/>
      </w:rPr>
    </w:lvl>
    <w:lvl w:ilvl="7" w:tplc="3E22EDBE" w:tentative="1">
      <w:start w:val="1"/>
      <w:numFmt w:val="bullet"/>
      <w:lvlText w:val="•"/>
      <w:lvlJc w:val="left"/>
      <w:pPr>
        <w:tabs>
          <w:tab w:val="num" w:pos="5760"/>
        </w:tabs>
        <w:ind w:left="5760" w:hanging="360"/>
      </w:pPr>
      <w:rPr>
        <w:rFonts w:ascii="Arial" w:hAnsi="Arial" w:hint="default"/>
      </w:rPr>
    </w:lvl>
    <w:lvl w:ilvl="8" w:tplc="1C6261E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B2A5F80"/>
    <w:multiLevelType w:val="hybridMultilevel"/>
    <w:tmpl w:val="EF7E3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4"/>
  </w:num>
  <w:num w:numId="4">
    <w:abstractNumId w:val="2"/>
  </w:num>
  <w:num w:numId="5">
    <w:abstractNumId w:val="0"/>
  </w:num>
  <w:num w:numId="6">
    <w:abstractNumId w:val="13"/>
  </w:num>
  <w:num w:numId="7">
    <w:abstractNumId w:val="6"/>
  </w:num>
  <w:num w:numId="8">
    <w:abstractNumId w:val="5"/>
  </w:num>
  <w:num w:numId="9">
    <w:abstractNumId w:val="12"/>
  </w:num>
  <w:num w:numId="10">
    <w:abstractNumId w:val="15"/>
  </w:num>
  <w:num w:numId="11">
    <w:abstractNumId w:val="11"/>
  </w:num>
  <w:num w:numId="12">
    <w:abstractNumId w:val="8"/>
  </w:num>
  <w:num w:numId="13">
    <w:abstractNumId w:val="9"/>
  </w:num>
  <w:num w:numId="14">
    <w:abstractNumId w:val="1"/>
  </w:num>
  <w:num w:numId="15">
    <w:abstractNumId w:val="16"/>
  </w:num>
  <w:num w:numId="16">
    <w:abstractNumId w:val="7"/>
  </w:num>
  <w:num w:numId="17">
    <w:abstractNumId w:val="10"/>
  </w:num>
  <w:num w:numId="18">
    <w:abstractNumId w:val="1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U0MQeSZhamQGyspKMUnFpcnJmfB1JgXAsAdgAs4ywAAAA="/>
  </w:docVars>
  <w:rsids>
    <w:rsidRoot w:val="009C382F"/>
    <w:rsid w:val="00025650"/>
    <w:rsid w:val="0003009A"/>
    <w:rsid w:val="0006776A"/>
    <w:rsid w:val="000707E1"/>
    <w:rsid w:val="00080A67"/>
    <w:rsid w:val="000B1E2B"/>
    <w:rsid w:val="000B4A3B"/>
    <w:rsid w:val="000E4FFA"/>
    <w:rsid w:val="001018B2"/>
    <w:rsid w:val="00104693"/>
    <w:rsid w:val="0010530C"/>
    <w:rsid w:val="001267A7"/>
    <w:rsid w:val="00131620"/>
    <w:rsid w:val="001328CA"/>
    <w:rsid w:val="00160767"/>
    <w:rsid w:val="00161051"/>
    <w:rsid w:val="00170CDC"/>
    <w:rsid w:val="00176372"/>
    <w:rsid w:val="00196F9C"/>
    <w:rsid w:val="001A4A05"/>
    <w:rsid w:val="001B3E4C"/>
    <w:rsid w:val="001B6C83"/>
    <w:rsid w:val="001C06B6"/>
    <w:rsid w:val="001D0404"/>
    <w:rsid w:val="00205A3D"/>
    <w:rsid w:val="00206513"/>
    <w:rsid w:val="00222560"/>
    <w:rsid w:val="002306F1"/>
    <w:rsid w:val="00267461"/>
    <w:rsid w:val="002778DA"/>
    <w:rsid w:val="00287CCB"/>
    <w:rsid w:val="002947F3"/>
    <w:rsid w:val="002B0A9C"/>
    <w:rsid w:val="002D1A84"/>
    <w:rsid w:val="002F7078"/>
    <w:rsid w:val="003050DB"/>
    <w:rsid w:val="00313D13"/>
    <w:rsid w:val="003149F0"/>
    <w:rsid w:val="00316979"/>
    <w:rsid w:val="00324533"/>
    <w:rsid w:val="003275CE"/>
    <w:rsid w:val="00333E98"/>
    <w:rsid w:val="003366FD"/>
    <w:rsid w:val="00337EF1"/>
    <w:rsid w:val="00340E6E"/>
    <w:rsid w:val="003414BF"/>
    <w:rsid w:val="00377A3F"/>
    <w:rsid w:val="003C028B"/>
    <w:rsid w:val="003D49B4"/>
    <w:rsid w:val="003E7406"/>
    <w:rsid w:val="00407B2E"/>
    <w:rsid w:val="00426C6E"/>
    <w:rsid w:val="004307A8"/>
    <w:rsid w:val="00433B71"/>
    <w:rsid w:val="00466A42"/>
    <w:rsid w:val="00467644"/>
    <w:rsid w:val="004908D5"/>
    <w:rsid w:val="004A7A0A"/>
    <w:rsid w:val="00520BE1"/>
    <w:rsid w:val="0055137A"/>
    <w:rsid w:val="005D132B"/>
    <w:rsid w:val="00602672"/>
    <w:rsid w:val="006275A7"/>
    <w:rsid w:val="00634063"/>
    <w:rsid w:val="0063520A"/>
    <w:rsid w:val="00657CD3"/>
    <w:rsid w:val="00665A77"/>
    <w:rsid w:val="0069494B"/>
    <w:rsid w:val="006968AC"/>
    <w:rsid w:val="006C59EA"/>
    <w:rsid w:val="006E15CE"/>
    <w:rsid w:val="006E67B3"/>
    <w:rsid w:val="006E6933"/>
    <w:rsid w:val="0070187F"/>
    <w:rsid w:val="007065BF"/>
    <w:rsid w:val="00722BA4"/>
    <w:rsid w:val="00747477"/>
    <w:rsid w:val="0075591D"/>
    <w:rsid w:val="00773D78"/>
    <w:rsid w:val="0077575D"/>
    <w:rsid w:val="00777FE4"/>
    <w:rsid w:val="007961DF"/>
    <w:rsid w:val="007A50CA"/>
    <w:rsid w:val="007B74DD"/>
    <w:rsid w:val="007B7792"/>
    <w:rsid w:val="007C0A8B"/>
    <w:rsid w:val="007C31E5"/>
    <w:rsid w:val="00806181"/>
    <w:rsid w:val="00841B9F"/>
    <w:rsid w:val="008768F4"/>
    <w:rsid w:val="008C7C9B"/>
    <w:rsid w:val="008D7DB3"/>
    <w:rsid w:val="008F448B"/>
    <w:rsid w:val="0090691D"/>
    <w:rsid w:val="009069A0"/>
    <w:rsid w:val="00940CB3"/>
    <w:rsid w:val="0095210F"/>
    <w:rsid w:val="00962299"/>
    <w:rsid w:val="00986AE8"/>
    <w:rsid w:val="009B403B"/>
    <w:rsid w:val="009B583A"/>
    <w:rsid w:val="009C382F"/>
    <w:rsid w:val="009E499A"/>
    <w:rsid w:val="00A80BBF"/>
    <w:rsid w:val="00A90429"/>
    <w:rsid w:val="00A93E90"/>
    <w:rsid w:val="00AB3DEE"/>
    <w:rsid w:val="00AC7551"/>
    <w:rsid w:val="00AE1258"/>
    <w:rsid w:val="00AE67A4"/>
    <w:rsid w:val="00B02E35"/>
    <w:rsid w:val="00B263F1"/>
    <w:rsid w:val="00B852F5"/>
    <w:rsid w:val="00B91DAB"/>
    <w:rsid w:val="00B949BF"/>
    <w:rsid w:val="00BA4E22"/>
    <w:rsid w:val="00BB6217"/>
    <w:rsid w:val="00BD0E17"/>
    <w:rsid w:val="00C06A65"/>
    <w:rsid w:val="00C341C7"/>
    <w:rsid w:val="00C42C2E"/>
    <w:rsid w:val="00C92321"/>
    <w:rsid w:val="00CC049B"/>
    <w:rsid w:val="00CC761E"/>
    <w:rsid w:val="00D41D78"/>
    <w:rsid w:val="00DC03B4"/>
    <w:rsid w:val="00DD3CD3"/>
    <w:rsid w:val="00DE6C16"/>
    <w:rsid w:val="00E134FC"/>
    <w:rsid w:val="00E30E92"/>
    <w:rsid w:val="00E713AF"/>
    <w:rsid w:val="00EA436F"/>
    <w:rsid w:val="00ED6A62"/>
    <w:rsid w:val="00EF0D71"/>
    <w:rsid w:val="00EF44C3"/>
    <w:rsid w:val="00EF4C6C"/>
    <w:rsid w:val="00F2641E"/>
    <w:rsid w:val="00F355FE"/>
    <w:rsid w:val="00F65D87"/>
    <w:rsid w:val="00F83732"/>
    <w:rsid w:val="00F947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148393"/>
  <w15:chartTrackingRefBased/>
  <w15:docId w15:val="{D4201E10-ACDB-4750-8140-5D2B8AC42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404"/>
    <w:pPr>
      <w:tabs>
        <w:tab w:val="left" w:pos="567"/>
      </w:tabs>
      <w:spacing w:before="240" w:after="240"/>
    </w:pPr>
    <w:rPr>
      <w:sz w:val="24"/>
      <w:szCs w:val="24"/>
      <w:lang w:eastAsia="en-US"/>
    </w:rPr>
  </w:style>
  <w:style w:type="paragraph" w:styleId="Heading1">
    <w:name w:val="heading 1"/>
    <w:basedOn w:val="Normal"/>
    <w:next w:val="Normal"/>
    <w:link w:val="Heading1Char"/>
    <w:qFormat/>
    <w:rsid w:val="00722BA4"/>
    <w:pPr>
      <w:keepNext/>
      <w:numPr>
        <w:numId w:val="12"/>
      </w:numPr>
      <w:spacing w:after="60"/>
      <w:ind w:left="567" w:hanging="567"/>
      <w:outlineLvl w:val="0"/>
    </w:pPr>
    <w:rPr>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13D13"/>
    <w:pPr>
      <w:tabs>
        <w:tab w:val="clear" w:pos="567"/>
        <w:tab w:val="center" w:pos="4513"/>
        <w:tab w:val="right" w:pos="9026"/>
      </w:tabs>
    </w:pPr>
  </w:style>
  <w:style w:type="character" w:customStyle="1" w:styleId="HeaderChar">
    <w:name w:val="Header Char"/>
    <w:link w:val="Header"/>
    <w:rsid w:val="00313D13"/>
    <w:rPr>
      <w:rFonts w:ascii="Arial" w:hAnsi="Arial"/>
      <w:sz w:val="24"/>
      <w:szCs w:val="24"/>
      <w:lang w:eastAsia="en-US"/>
    </w:rPr>
  </w:style>
  <w:style w:type="paragraph" w:customStyle="1" w:styleId="PaperTitle">
    <w:name w:val="Paper Title"/>
    <w:basedOn w:val="Normal"/>
    <w:link w:val="PaperTitleChar"/>
    <w:rsid w:val="00313D13"/>
    <w:rPr>
      <w:b/>
      <w:caps/>
      <w:sz w:val="32"/>
    </w:rPr>
  </w:style>
  <w:style w:type="paragraph" w:customStyle="1" w:styleId="Author">
    <w:name w:val="Author"/>
    <w:basedOn w:val="Normal"/>
    <w:rsid w:val="00313D13"/>
    <w:pPr>
      <w:tabs>
        <w:tab w:val="left" w:pos="540"/>
      </w:tabs>
    </w:pPr>
  </w:style>
  <w:style w:type="paragraph" w:customStyle="1" w:styleId="SectionHeader">
    <w:name w:val="Section Header"/>
    <w:next w:val="Normal"/>
    <w:rsid w:val="00313D13"/>
    <w:pPr>
      <w:numPr>
        <w:numId w:val="5"/>
      </w:numPr>
      <w:spacing w:before="240" w:after="240"/>
    </w:pPr>
    <w:rPr>
      <w:rFonts w:ascii="Arial" w:hAnsi="Arial"/>
      <w:b/>
      <w:sz w:val="24"/>
      <w:szCs w:val="24"/>
      <w:lang w:eastAsia="en-US"/>
    </w:rPr>
  </w:style>
  <w:style w:type="paragraph" w:customStyle="1" w:styleId="Figure">
    <w:name w:val="Figure"/>
    <w:next w:val="Normal"/>
    <w:rsid w:val="00313D13"/>
    <w:pPr>
      <w:numPr>
        <w:numId w:val="3"/>
      </w:numPr>
    </w:pPr>
    <w:rPr>
      <w:rFonts w:ascii="Arial" w:hAnsi="Arial"/>
      <w:b/>
      <w:szCs w:val="24"/>
      <w:lang w:eastAsia="en-US"/>
    </w:rPr>
  </w:style>
  <w:style w:type="paragraph" w:styleId="Title">
    <w:name w:val="Title"/>
    <w:basedOn w:val="Normal"/>
    <w:next w:val="Normal"/>
    <w:link w:val="TitleChar"/>
    <w:qFormat/>
    <w:rsid w:val="00722BA4"/>
    <w:pPr>
      <w:spacing w:after="60"/>
      <w:jc w:val="both"/>
      <w:outlineLvl w:val="0"/>
    </w:pPr>
    <w:rPr>
      <w:b/>
      <w:bCs/>
      <w:caps/>
      <w:kern w:val="28"/>
      <w:sz w:val="32"/>
      <w:szCs w:val="32"/>
    </w:rPr>
  </w:style>
  <w:style w:type="character" w:customStyle="1" w:styleId="TitleChar">
    <w:name w:val="Title Char"/>
    <w:link w:val="Title"/>
    <w:rsid w:val="00722BA4"/>
    <w:rPr>
      <w:rFonts w:ascii="Arial" w:eastAsia="Times New Roman" w:hAnsi="Arial" w:cs="Times New Roman"/>
      <w:b/>
      <w:bCs/>
      <w:caps/>
      <w:kern w:val="28"/>
      <w:sz w:val="32"/>
      <w:szCs w:val="32"/>
      <w:lang w:eastAsia="en-US"/>
    </w:rPr>
  </w:style>
  <w:style w:type="character" w:customStyle="1" w:styleId="PaperTitleChar">
    <w:name w:val="Paper Title Char"/>
    <w:link w:val="PaperTitle"/>
    <w:rsid w:val="00313D13"/>
    <w:rPr>
      <w:rFonts w:ascii="Arial" w:hAnsi="Arial"/>
      <w:b/>
      <w:caps/>
      <w:sz w:val="32"/>
      <w:szCs w:val="24"/>
      <w:lang w:eastAsia="en-US"/>
    </w:rPr>
  </w:style>
  <w:style w:type="paragraph" w:styleId="Footer">
    <w:name w:val="footer"/>
    <w:basedOn w:val="Normal"/>
    <w:rsid w:val="000B1E2B"/>
    <w:pPr>
      <w:tabs>
        <w:tab w:val="clear" w:pos="567"/>
        <w:tab w:val="center" w:pos="4320"/>
        <w:tab w:val="right" w:pos="8640"/>
      </w:tabs>
    </w:pPr>
  </w:style>
  <w:style w:type="paragraph" w:styleId="NormalWeb">
    <w:name w:val="Normal (Web)"/>
    <w:basedOn w:val="Normal"/>
    <w:uiPriority w:val="99"/>
    <w:unhideWhenUsed/>
    <w:rsid w:val="000707E1"/>
    <w:pPr>
      <w:tabs>
        <w:tab w:val="clear" w:pos="567"/>
      </w:tabs>
      <w:spacing w:before="100" w:beforeAutospacing="1" w:after="100" w:afterAutospacing="1"/>
    </w:pPr>
    <w:rPr>
      <w:rFonts w:eastAsia="Calibri"/>
      <w:lang w:val="de-DE" w:eastAsia="de-DE"/>
    </w:rPr>
  </w:style>
  <w:style w:type="character" w:styleId="Strong">
    <w:name w:val="Strong"/>
    <w:qFormat/>
    <w:rsid w:val="001D0404"/>
    <w:rPr>
      <w:rFonts w:ascii="Times New Roman" w:hAnsi="Times New Roman"/>
      <w:b/>
      <w:bCs/>
      <w:sz w:val="24"/>
    </w:rPr>
  </w:style>
  <w:style w:type="paragraph" w:styleId="Subtitle">
    <w:name w:val="Subtitle"/>
    <w:aliases w:val="Fig"/>
    <w:basedOn w:val="Normal"/>
    <w:next w:val="Normal"/>
    <w:link w:val="SubtitleChar"/>
    <w:qFormat/>
    <w:rsid w:val="00F65D87"/>
    <w:pPr>
      <w:numPr>
        <w:numId w:val="9"/>
      </w:numPr>
      <w:spacing w:after="60"/>
      <w:jc w:val="center"/>
      <w:outlineLvl w:val="1"/>
    </w:pPr>
    <w:rPr>
      <w:i/>
      <w:sz w:val="20"/>
    </w:rPr>
  </w:style>
  <w:style w:type="character" w:customStyle="1" w:styleId="SubtitleChar">
    <w:name w:val="Subtitle Char"/>
    <w:aliases w:val="Fig Char"/>
    <w:link w:val="Subtitle"/>
    <w:rsid w:val="00F65D87"/>
    <w:rPr>
      <w:rFonts w:ascii="Arial" w:eastAsia="Times New Roman" w:hAnsi="Arial" w:cs="Times New Roman"/>
      <w:i/>
      <w:szCs w:val="24"/>
      <w:lang w:eastAsia="en-US"/>
    </w:rPr>
  </w:style>
  <w:style w:type="character" w:styleId="Emphasis">
    <w:name w:val="Emphasis"/>
    <w:rsid w:val="00F65D87"/>
    <w:rPr>
      <w:i/>
      <w:iCs/>
    </w:rPr>
  </w:style>
  <w:style w:type="character" w:styleId="BookTitle">
    <w:name w:val="Book Title"/>
    <w:uiPriority w:val="33"/>
    <w:rsid w:val="00F65D87"/>
    <w:rPr>
      <w:b/>
      <w:bCs/>
      <w:smallCaps/>
      <w:spacing w:val="5"/>
    </w:rPr>
  </w:style>
  <w:style w:type="paragraph" w:customStyle="1" w:styleId="Tab">
    <w:name w:val="Tab"/>
    <w:basedOn w:val="Normal"/>
    <w:next w:val="Normal"/>
    <w:link w:val="TabChar"/>
    <w:qFormat/>
    <w:rsid w:val="00F65D87"/>
    <w:pPr>
      <w:numPr>
        <w:numId w:val="11"/>
      </w:numPr>
      <w:jc w:val="center"/>
    </w:pPr>
    <w:rPr>
      <w:b/>
      <w:sz w:val="20"/>
    </w:rPr>
  </w:style>
  <w:style w:type="character" w:customStyle="1" w:styleId="Heading1Char">
    <w:name w:val="Heading 1 Char"/>
    <w:link w:val="Heading1"/>
    <w:rsid w:val="00722BA4"/>
    <w:rPr>
      <w:rFonts w:ascii="Arial" w:eastAsia="Times New Roman" w:hAnsi="Arial" w:cs="Times New Roman"/>
      <w:b/>
      <w:bCs/>
      <w:kern w:val="32"/>
      <w:sz w:val="24"/>
      <w:szCs w:val="32"/>
      <w:lang w:eastAsia="en-US"/>
    </w:rPr>
  </w:style>
  <w:style w:type="character" w:customStyle="1" w:styleId="TabChar">
    <w:name w:val="Tab Char"/>
    <w:link w:val="Tab"/>
    <w:rsid w:val="00F65D87"/>
    <w:rPr>
      <w:rFonts w:ascii="Arial" w:hAnsi="Arial"/>
      <w:b/>
      <w:szCs w:val="24"/>
      <w:lang w:eastAsia="en-US"/>
    </w:rPr>
  </w:style>
  <w:style w:type="table" w:styleId="TableGrid">
    <w:name w:val="Table Grid"/>
    <w:basedOn w:val="TableNormal"/>
    <w:rsid w:val="00333E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333E9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Paragraph">
    <w:name w:val="List Paragraph"/>
    <w:basedOn w:val="Normal"/>
    <w:uiPriority w:val="34"/>
    <w:qFormat/>
    <w:rsid w:val="00333E98"/>
    <w:pPr>
      <w:ind w:left="720"/>
      <w:contextualSpacing/>
    </w:pPr>
  </w:style>
  <w:style w:type="paragraph" w:styleId="Caption">
    <w:name w:val="caption"/>
    <w:basedOn w:val="Normal"/>
    <w:next w:val="Normal"/>
    <w:unhideWhenUsed/>
    <w:qFormat/>
    <w:rsid w:val="00333E98"/>
    <w:pPr>
      <w:spacing w:before="0" w:after="200"/>
    </w:pPr>
    <w:rPr>
      <w:i/>
      <w:iCs/>
      <w:color w:val="44546A" w:themeColor="text2"/>
      <w:sz w:val="18"/>
      <w:szCs w:val="18"/>
    </w:rPr>
  </w:style>
  <w:style w:type="table" w:styleId="ListTable1Light">
    <w:name w:val="List Table 1 Light"/>
    <w:basedOn w:val="TableNormal"/>
    <w:uiPriority w:val="46"/>
    <w:rsid w:val="00333E98"/>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33E98"/>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99182">
      <w:bodyDiv w:val="1"/>
      <w:marLeft w:val="0"/>
      <w:marRight w:val="0"/>
      <w:marTop w:val="0"/>
      <w:marBottom w:val="0"/>
      <w:divBdr>
        <w:top w:val="none" w:sz="0" w:space="0" w:color="auto"/>
        <w:left w:val="none" w:sz="0" w:space="0" w:color="auto"/>
        <w:bottom w:val="none" w:sz="0" w:space="0" w:color="auto"/>
        <w:right w:val="none" w:sz="0" w:space="0" w:color="auto"/>
      </w:divBdr>
    </w:div>
    <w:div w:id="327099056">
      <w:bodyDiv w:val="1"/>
      <w:marLeft w:val="0"/>
      <w:marRight w:val="0"/>
      <w:marTop w:val="0"/>
      <w:marBottom w:val="0"/>
      <w:divBdr>
        <w:top w:val="none" w:sz="0" w:space="0" w:color="auto"/>
        <w:left w:val="none" w:sz="0" w:space="0" w:color="auto"/>
        <w:bottom w:val="none" w:sz="0" w:space="0" w:color="auto"/>
        <w:right w:val="none" w:sz="0" w:space="0" w:color="auto"/>
      </w:divBdr>
    </w:div>
    <w:div w:id="482477406">
      <w:bodyDiv w:val="1"/>
      <w:marLeft w:val="0"/>
      <w:marRight w:val="0"/>
      <w:marTop w:val="0"/>
      <w:marBottom w:val="0"/>
      <w:divBdr>
        <w:top w:val="none" w:sz="0" w:space="0" w:color="auto"/>
        <w:left w:val="none" w:sz="0" w:space="0" w:color="auto"/>
        <w:bottom w:val="none" w:sz="0" w:space="0" w:color="auto"/>
        <w:right w:val="none" w:sz="0" w:space="0" w:color="auto"/>
      </w:divBdr>
    </w:div>
    <w:div w:id="526986700">
      <w:bodyDiv w:val="1"/>
      <w:marLeft w:val="0"/>
      <w:marRight w:val="0"/>
      <w:marTop w:val="0"/>
      <w:marBottom w:val="0"/>
      <w:divBdr>
        <w:top w:val="none" w:sz="0" w:space="0" w:color="auto"/>
        <w:left w:val="none" w:sz="0" w:space="0" w:color="auto"/>
        <w:bottom w:val="none" w:sz="0" w:space="0" w:color="auto"/>
        <w:right w:val="none" w:sz="0" w:space="0" w:color="auto"/>
      </w:divBdr>
    </w:div>
    <w:div w:id="596867587">
      <w:bodyDiv w:val="1"/>
      <w:marLeft w:val="0"/>
      <w:marRight w:val="0"/>
      <w:marTop w:val="0"/>
      <w:marBottom w:val="0"/>
      <w:divBdr>
        <w:top w:val="none" w:sz="0" w:space="0" w:color="auto"/>
        <w:left w:val="none" w:sz="0" w:space="0" w:color="auto"/>
        <w:bottom w:val="none" w:sz="0" w:space="0" w:color="auto"/>
        <w:right w:val="none" w:sz="0" w:space="0" w:color="auto"/>
      </w:divBdr>
    </w:div>
    <w:div w:id="679165958">
      <w:bodyDiv w:val="1"/>
      <w:marLeft w:val="0"/>
      <w:marRight w:val="0"/>
      <w:marTop w:val="0"/>
      <w:marBottom w:val="0"/>
      <w:divBdr>
        <w:top w:val="none" w:sz="0" w:space="0" w:color="auto"/>
        <w:left w:val="none" w:sz="0" w:space="0" w:color="auto"/>
        <w:bottom w:val="none" w:sz="0" w:space="0" w:color="auto"/>
        <w:right w:val="none" w:sz="0" w:space="0" w:color="auto"/>
      </w:divBdr>
    </w:div>
    <w:div w:id="682048625">
      <w:bodyDiv w:val="1"/>
      <w:marLeft w:val="0"/>
      <w:marRight w:val="0"/>
      <w:marTop w:val="0"/>
      <w:marBottom w:val="0"/>
      <w:divBdr>
        <w:top w:val="none" w:sz="0" w:space="0" w:color="auto"/>
        <w:left w:val="none" w:sz="0" w:space="0" w:color="auto"/>
        <w:bottom w:val="none" w:sz="0" w:space="0" w:color="auto"/>
        <w:right w:val="none" w:sz="0" w:space="0" w:color="auto"/>
      </w:divBdr>
    </w:div>
    <w:div w:id="849372853">
      <w:bodyDiv w:val="1"/>
      <w:marLeft w:val="0"/>
      <w:marRight w:val="0"/>
      <w:marTop w:val="0"/>
      <w:marBottom w:val="0"/>
      <w:divBdr>
        <w:top w:val="none" w:sz="0" w:space="0" w:color="auto"/>
        <w:left w:val="none" w:sz="0" w:space="0" w:color="auto"/>
        <w:bottom w:val="none" w:sz="0" w:space="0" w:color="auto"/>
        <w:right w:val="none" w:sz="0" w:space="0" w:color="auto"/>
      </w:divBdr>
    </w:div>
    <w:div w:id="880435997">
      <w:bodyDiv w:val="1"/>
      <w:marLeft w:val="0"/>
      <w:marRight w:val="0"/>
      <w:marTop w:val="0"/>
      <w:marBottom w:val="0"/>
      <w:divBdr>
        <w:top w:val="none" w:sz="0" w:space="0" w:color="auto"/>
        <w:left w:val="none" w:sz="0" w:space="0" w:color="auto"/>
        <w:bottom w:val="none" w:sz="0" w:space="0" w:color="auto"/>
        <w:right w:val="none" w:sz="0" w:space="0" w:color="auto"/>
      </w:divBdr>
      <w:divsChild>
        <w:div w:id="757750798">
          <w:marLeft w:val="994"/>
          <w:marRight w:val="0"/>
          <w:marTop w:val="0"/>
          <w:marBottom w:val="60"/>
          <w:divBdr>
            <w:top w:val="none" w:sz="0" w:space="0" w:color="auto"/>
            <w:left w:val="none" w:sz="0" w:space="0" w:color="auto"/>
            <w:bottom w:val="none" w:sz="0" w:space="0" w:color="auto"/>
            <w:right w:val="none" w:sz="0" w:space="0" w:color="auto"/>
          </w:divBdr>
        </w:div>
      </w:divsChild>
    </w:div>
    <w:div w:id="905460004">
      <w:bodyDiv w:val="1"/>
      <w:marLeft w:val="0"/>
      <w:marRight w:val="0"/>
      <w:marTop w:val="0"/>
      <w:marBottom w:val="0"/>
      <w:divBdr>
        <w:top w:val="none" w:sz="0" w:space="0" w:color="auto"/>
        <w:left w:val="none" w:sz="0" w:space="0" w:color="auto"/>
        <w:bottom w:val="none" w:sz="0" w:space="0" w:color="auto"/>
        <w:right w:val="none" w:sz="0" w:space="0" w:color="auto"/>
      </w:divBdr>
    </w:div>
    <w:div w:id="1117405291">
      <w:bodyDiv w:val="1"/>
      <w:marLeft w:val="0"/>
      <w:marRight w:val="0"/>
      <w:marTop w:val="0"/>
      <w:marBottom w:val="0"/>
      <w:divBdr>
        <w:top w:val="none" w:sz="0" w:space="0" w:color="auto"/>
        <w:left w:val="none" w:sz="0" w:space="0" w:color="auto"/>
        <w:bottom w:val="none" w:sz="0" w:space="0" w:color="auto"/>
        <w:right w:val="none" w:sz="0" w:space="0" w:color="auto"/>
      </w:divBdr>
      <w:divsChild>
        <w:div w:id="1769614097">
          <w:marLeft w:val="994"/>
          <w:marRight w:val="0"/>
          <w:marTop w:val="0"/>
          <w:marBottom w:val="60"/>
          <w:divBdr>
            <w:top w:val="none" w:sz="0" w:space="0" w:color="auto"/>
            <w:left w:val="none" w:sz="0" w:space="0" w:color="auto"/>
            <w:bottom w:val="none" w:sz="0" w:space="0" w:color="auto"/>
            <w:right w:val="none" w:sz="0" w:space="0" w:color="auto"/>
          </w:divBdr>
        </w:div>
      </w:divsChild>
    </w:div>
    <w:div w:id="1124427477">
      <w:bodyDiv w:val="1"/>
      <w:marLeft w:val="0"/>
      <w:marRight w:val="0"/>
      <w:marTop w:val="0"/>
      <w:marBottom w:val="0"/>
      <w:divBdr>
        <w:top w:val="none" w:sz="0" w:space="0" w:color="auto"/>
        <w:left w:val="none" w:sz="0" w:space="0" w:color="auto"/>
        <w:bottom w:val="none" w:sz="0" w:space="0" w:color="auto"/>
        <w:right w:val="none" w:sz="0" w:space="0" w:color="auto"/>
      </w:divBdr>
    </w:div>
    <w:div w:id="1129322551">
      <w:bodyDiv w:val="1"/>
      <w:marLeft w:val="0"/>
      <w:marRight w:val="0"/>
      <w:marTop w:val="0"/>
      <w:marBottom w:val="0"/>
      <w:divBdr>
        <w:top w:val="none" w:sz="0" w:space="0" w:color="auto"/>
        <w:left w:val="none" w:sz="0" w:space="0" w:color="auto"/>
        <w:bottom w:val="none" w:sz="0" w:space="0" w:color="auto"/>
        <w:right w:val="none" w:sz="0" w:space="0" w:color="auto"/>
      </w:divBdr>
    </w:div>
    <w:div w:id="1347826249">
      <w:bodyDiv w:val="1"/>
      <w:marLeft w:val="0"/>
      <w:marRight w:val="0"/>
      <w:marTop w:val="0"/>
      <w:marBottom w:val="0"/>
      <w:divBdr>
        <w:top w:val="none" w:sz="0" w:space="0" w:color="auto"/>
        <w:left w:val="none" w:sz="0" w:space="0" w:color="auto"/>
        <w:bottom w:val="none" w:sz="0" w:space="0" w:color="auto"/>
        <w:right w:val="none" w:sz="0" w:space="0" w:color="auto"/>
      </w:divBdr>
      <w:divsChild>
        <w:div w:id="1836870545">
          <w:marLeft w:val="994"/>
          <w:marRight w:val="0"/>
          <w:marTop w:val="0"/>
          <w:marBottom w:val="0"/>
          <w:divBdr>
            <w:top w:val="none" w:sz="0" w:space="0" w:color="auto"/>
            <w:left w:val="none" w:sz="0" w:space="0" w:color="auto"/>
            <w:bottom w:val="none" w:sz="0" w:space="0" w:color="auto"/>
            <w:right w:val="none" w:sz="0" w:space="0" w:color="auto"/>
          </w:divBdr>
        </w:div>
      </w:divsChild>
    </w:div>
    <w:div w:id="1411004925">
      <w:bodyDiv w:val="1"/>
      <w:marLeft w:val="0"/>
      <w:marRight w:val="0"/>
      <w:marTop w:val="0"/>
      <w:marBottom w:val="0"/>
      <w:divBdr>
        <w:top w:val="none" w:sz="0" w:space="0" w:color="auto"/>
        <w:left w:val="none" w:sz="0" w:space="0" w:color="auto"/>
        <w:bottom w:val="none" w:sz="0" w:space="0" w:color="auto"/>
        <w:right w:val="none" w:sz="0" w:space="0" w:color="auto"/>
      </w:divBdr>
    </w:div>
    <w:div w:id="1486622865">
      <w:bodyDiv w:val="1"/>
      <w:marLeft w:val="0"/>
      <w:marRight w:val="0"/>
      <w:marTop w:val="0"/>
      <w:marBottom w:val="0"/>
      <w:divBdr>
        <w:top w:val="none" w:sz="0" w:space="0" w:color="auto"/>
        <w:left w:val="none" w:sz="0" w:space="0" w:color="auto"/>
        <w:bottom w:val="none" w:sz="0" w:space="0" w:color="auto"/>
        <w:right w:val="none" w:sz="0" w:space="0" w:color="auto"/>
      </w:divBdr>
    </w:div>
    <w:div w:id="1504127071">
      <w:bodyDiv w:val="1"/>
      <w:marLeft w:val="0"/>
      <w:marRight w:val="0"/>
      <w:marTop w:val="0"/>
      <w:marBottom w:val="0"/>
      <w:divBdr>
        <w:top w:val="none" w:sz="0" w:space="0" w:color="auto"/>
        <w:left w:val="none" w:sz="0" w:space="0" w:color="auto"/>
        <w:bottom w:val="none" w:sz="0" w:space="0" w:color="auto"/>
        <w:right w:val="none" w:sz="0" w:space="0" w:color="auto"/>
      </w:divBdr>
    </w:div>
    <w:div w:id="1528831069">
      <w:bodyDiv w:val="1"/>
      <w:marLeft w:val="0"/>
      <w:marRight w:val="0"/>
      <w:marTop w:val="0"/>
      <w:marBottom w:val="0"/>
      <w:divBdr>
        <w:top w:val="none" w:sz="0" w:space="0" w:color="auto"/>
        <w:left w:val="none" w:sz="0" w:space="0" w:color="auto"/>
        <w:bottom w:val="none" w:sz="0" w:space="0" w:color="auto"/>
        <w:right w:val="none" w:sz="0" w:space="0" w:color="auto"/>
      </w:divBdr>
    </w:div>
    <w:div w:id="1634751971">
      <w:bodyDiv w:val="1"/>
      <w:marLeft w:val="0"/>
      <w:marRight w:val="0"/>
      <w:marTop w:val="0"/>
      <w:marBottom w:val="0"/>
      <w:divBdr>
        <w:top w:val="none" w:sz="0" w:space="0" w:color="auto"/>
        <w:left w:val="none" w:sz="0" w:space="0" w:color="auto"/>
        <w:bottom w:val="none" w:sz="0" w:space="0" w:color="auto"/>
        <w:right w:val="none" w:sz="0" w:space="0" w:color="auto"/>
      </w:divBdr>
    </w:div>
    <w:div w:id="1678731737">
      <w:bodyDiv w:val="1"/>
      <w:marLeft w:val="0"/>
      <w:marRight w:val="0"/>
      <w:marTop w:val="0"/>
      <w:marBottom w:val="0"/>
      <w:divBdr>
        <w:top w:val="none" w:sz="0" w:space="0" w:color="auto"/>
        <w:left w:val="none" w:sz="0" w:space="0" w:color="auto"/>
        <w:bottom w:val="none" w:sz="0" w:space="0" w:color="auto"/>
        <w:right w:val="none" w:sz="0" w:space="0" w:color="auto"/>
      </w:divBdr>
    </w:div>
    <w:div w:id="1680155794">
      <w:bodyDiv w:val="1"/>
      <w:marLeft w:val="0"/>
      <w:marRight w:val="0"/>
      <w:marTop w:val="0"/>
      <w:marBottom w:val="0"/>
      <w:divBdr>
        <w:top w:val="none" w:sz="0" w:space="0" w:color="auto"/>
        <w:left w:val="none" w:sz="0" w:space="0" w:color="auto"/>
        <w:bottom w:val="none" w:sz="0" w:space="0" w:color="auto"/>
        <w:right w:val="none" w:sz="0" w:space="0" w:color="auto"/>
      </w:divBdr>
    </w:div>
    <w:div w:id="1972861440">
      <w:bodyDiv w:val="1"/>
      <w:marLeft w:val="0"/>
      <w:marRight w:val="0"/>
      <w:marTop w:val="0"/>
      <w:marBottom w:val="0"/>
      <w:divBdr>
        <w:top w:val="none" w:sz="0" w:space="0" w:color="auto"/>
        <w:left w:val="none" w:sz="0" w:space="0" w:color="auto"/>
        <w:bottom w:val="none" w:sz="0" w:space="0" w:color="auto"/>
        <w:right w:val="none" w:sz="0" w:space="0" w:color="auto"/>
      </w:divBdr>
    </w:div>
    <w:div w:id="1984655424">
      <w:bodyDiv w:val="1"/>
      <w:marLeft w:val="0"/>
      <w:marRight w:val="0"/>
      <w:marTop w:val="0"/>
      <w:marBottom w:val="0"/>
      <w:divBdr>
        <w:top w:val="none" w:sz="0" w:space="0" w:color="auto"/>
        <w:left w:val="none" w:sz="0" w:space="0" w:color="auto"/>
        <w:bottom w:val="none" w:sz="0" w:space="0" w:color="auto"/>
        <w:right w:val="none" w:sz="0" w:space="0" w:color="auto"/>
      </w:divBdr>
    </w:div>
    <w:div w:id="1987737614">
      <w:bodyDiv w:val="1"/>
      <w:marLeft w:val="0"/>
      <w:marRight w:val="0"/>
      <w:marTop w:val="0"/>
      <w:marBottom w:val="0"/>
      <w:divBdr>
        <w:top w:val="none" w:sz="0" w:space="0" w:color="auto"/>
        <w:left w:val="none" w:sz="0" w:space="0" w:color="auto"/>
        <w:bottom w:val="none" w:sz="0" w:space="0" w:color="auto"/>
        <w:right w:val="none" w:sz="0" w:space="0" w:color="auto"/>
      </w:divBdr>
    </w:div>
    <w:div w:id="2027899972">
      <w:bodyDiv w:val="1"/>
      <w:marLeft w:val="0"/>
      <w:marRight w:val="0"/>
      <w:marTop w:val="0"/>
      <w:marBottom w:val="0"/>
      <w:divBdr>
        <w:top w:val="none" w:sz="0" w:space="0" w:color="auto"/>
        <w:left w:val="none" w:sz="0" w:space="0" w:color="auto"/>
        <w:bottom w:val="none" w:sz="0" w:space="0" w:color="auto"/>
        <w:right w:val="none" w:sz="0" w:space="0" w:color="auto"/>
      </w:divBdr>
    </w:div>
    <w:div w:id="2065132240">
      <w:bodyDiv w:val="1"/>
      <w:marLeft w:val="0"/>
      <w:marRight w:val="0"/>
      <w:marTop w:val="0"/>
      <w:marBottom w:val="0"/>
      <w:divBdr>
        <w:top w:val="none" w:sz="0" w:space="0" w:color="auto"/>
        <w:left w:val="none" w:sz="0" w:space="0" w:color="auto"/>
        <w:bottom w:val="none" w:sz="0" w:space="0" w:color="auto"/>
        <w:right w:val="none" w:sz="0" w:space="0" w:color="auto"/>
      </w:divBdr>
    </w:div>
    <w:div w:id="207049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20Davenport\Downloads\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7682C-C4BA-4471-B274-0028FAC00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paper_template.dotx</Template>
  <TotalTime>945</TotalTime>
  <Pages>7</Pages>
  <Words>1580</Words>
  <Characters>9140</Characters>
  <Application>Microsoft Office Word</Application>
  <DocSecurity>0</DocSecurity>
  <Lines>178</Lines>
  <Paragraphs>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NWC19 - Paper Template</vt:lpstr>
      <vt:lpstr>TITLE OF PAPER – USE “PAPER TITLE” STYLE</vt:lpstr>
    </vt:vector>
  </TitlesOfParts>
  <Company>nafems</Company>
  <LinksUpToDate>false</LinksUpToDate>
  <CharactersWithSpaces>10697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NWC19 - Paper Template</dc:title>
  <dc:subject/>
  <dc:creator>Jo Davenport</dc:creator>
  <cp:keywords/>
  <cp:lastModifiedBy>MAHENDRAN Risikesan</cp:lastModifiedBy>
  <cp:revision>44</cp:revision>
  <cp:lastPrinted>2024-04-23T08:18:00Z</cp:lastPrinted>
  <dcterms:created xsi:type="dcterms:W3CDTF">2024-04-15T12:25:00Z</dcterms:created>
  <dcterms:modified xsi:type="dcterms:W3CDTF">2024-04-24T11:34:00Z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0c047af180b580e11a55dd77579a2136b3df441056ed8fc69aba1eef4c2003de</vt:lpwstr>
  </property>
</Properties>
</file>